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C0BF3F" w14:textId="634F1137" w:rsidR="00101277" w:rsidRPr="000B3DAA" w:rsidRDefault="00680AF8" w:rsidP="002A229D">
      <w:pPr>
        <w:pStyle w:val="Heading1"/>
        <w:spacing w:before="0" w:after="120"/>
        <w:rPr>
          <w:rStyle w:val="Highlight"/>
          <w:rFonts w:cs="Arial"/>
          <w:color w:val="919295"/>
        </w:rPr>
      </w:pPr>
      <w:r w:rsidRPr="000B3DAA">
        <w:rPr>
          <w:rStyle w:val="Highlight"/>
          <w:rFonts w:cs="Arial"/>
          <w:color w:val="919295"/>
        </w:rPr>
        <w:t>Stimulant</w:t>
      </w:r>
      <w:r w:rsidR="000B11AD" w:rsidRPr="000B3DAA">
        <w:rPr>
          <w:rStyle w:val="Highlight"/>
          <w:rFonts w:cs="Arial"/>
          <w:color w:val="919295"/>
        </w:rPr>
        <w:t xml:space="preserve"> Resources</w:t>
      </w:r>
      <w:r w:rsidR="00C10BC3" w:rsidRPr="000B3DAA">
        <w:rPr>
          <w:rStyle w:val="Highlight"/>
          <w:rFonts w:cs="Arial"/>
          <w:color w:val="919295"/>
        </w:rPr>
        <w:t xml:space="preserve"> </w:t>
      </w:r>
    </w:p>
    <w:p w14:paraId="09C59B18" w14:textId="1BD552F9" w:rsidR="0006341E" w:rsidRPr="000B3DAA" w:rsidRDefault="0006341E" w:rsidP="0006341E">
      <w:pPr>
        <w:pStyle w:val="Heading2"/>
        <w:spacing w:before="0" w:line="240" w:lineRule="auto"/>
        <w:contextualSpacing w:val="0"/>
        <w:rPr>
          <w:rStyle w:val="Highlight"/>
          <w:rFonts w:cs="Arial"/>
          <w:szCs w:val="22"/>
        </w:rPr>
      </w:pPr>
      <w:r w:rsidRPr="000B3DAA">
        <w:rPr>
          <w:rStyle w:val="Highlight"/>
          <w:rFonts w:cs="Arial"/>
          <w:szCs w:val="22"/>
        </w:rPr>
        <w:t>The National Survey on Drug Use and Health: 201</w:t>
      </w:r>
      <w:r w:rsidR="00680AF8" w:rsidRPr="000B3DAA">
        <w:rPr>
          <w:rStyle w:val="Highlight"/>
          <w:rFonts w:cs="Arial"/>
          <w:szCs w:val="22"/>
        </w:rPr>
        <w:t>9</w:t>
      </w:r>
    </w:p>
    <w:p w14:paraId="4A7DD7ED" w14:textId="77777777" w:rsidR="00680AF8" w:rsidRPr="000B3DAA" w:rsidRDefault="00680AF8" w:rsidP="00680AF8">
      <w:pPr>
        <w:spacing w:after="0" w:line="240" w:lineRule="auto"/>
        <w:rPr>
          <w:rFonts w:eastAsia="Times New Roman" w:cs="Arial"/>
          <w:color w:val="auto"/>
          <w:sz w:val="24"/>
        </w:rPr>
      </w:pPr>
      <w:r w:rsidRPr="00680AF8">
        <w:rPr>
          <w:rFonts w:eastAsia="Times New Roman" w:cs="Arial"/>
          <w:color w:val="auto"/>
          <w:sz w:val="24"/>
        </w:rPr>
        <w:t>This report summarizes key findings from the 2019 National Survey on Drug Use and Health (NSDUH) for national indicators of substance use and mental health among the civilian, noninstitutionalized population aged 12 or older in the United States.</w:t>
      </w:r>
    </w:p>
    <w:p w14:paraId="03ACD56B" w14:textId="34469E89" w:rsidR="00680AF8" w:rsidRPr="000B3DAA" w:rsidRDefault="00680AF8" w:rsidP="00680AF8">
      <w:pPr>
        <w:spacing w:after="0" w:line="240" w:lineRule="auto"/>
        <w:rPr>
          <w:rFonts w:eastAsia="Times New Roman" w:cs="Arial"/>
          <w:color w:val="auto"/>
          <w:sz w:val="24"/>
        </w:rPr>
      </w:pPr>
      <w:hyperlink r:id="rId11" w:history="1">
        <w:r w:rsidRPr="000B3DAA">
          <w:rPr>
            <w:rStyle w:val="Hyperlink"/>
            <w:rFonts w:eastAsia="Times New Roman" w:cs="Arial"/>
            <w:sz w:val="24"/>
          </w:rPr>
          <w:t>https://www.samhsa.gov/data/report/2019-nsduh-annual-national-report</w:t>
        </w:r>
      </w:hyperlink>
    </w:p>
    <w:p w14:paraId="40BDC73F" w14:textId="77777777" w:rsidR="00680AF8" w:rsidRPr="000B3DAA" w:rsidRDefault="0006341E" w:rsidP="00680AF8">
      <w:pPr>
        <w:pStyle w:val="NormalWeb"/>
        <w:shd w:val="clear" w:color="auto" w:fill="FFFFFF"/>
        <w:spacing w:after="0"/>
        <w:ind w:left="180"/>
        <w:rPr>
          <w:rFonts w:ascii="Arial" w:hAnsi="Arial" w:cs="Arial"/>
          <w:b/>
          <w:color w:val="222222"/>
          <w:sz w:val="16"/>
          <w:szCs w:val="16"/>
        </w:rPr>
      </w:pPr>
      <w:r w:rsidRPr="000B3DAA">
        <w:rPr>
          <w:rFonts w:ascii="Arial" w:hAnsi="Arial" w:cs="Arial"/>
          <w:b/>
          <w:color w:val="222222"/>
          <w:sz w:val="16"/>
          <w:szCs w:val="16"/>
        </w:rPr>
        <w:t xml:space="preserve">Reference </w:t>
      </w:r>
    </w:p>
    <w:p w14:paraId="7D15728A" w14:textId="162FBEF7" w:rsidR="00680AF8" w:rsidRPr="00680AF8" w:rsidRDefault="00680AF8" w:rsidP="00680AF8">
      <w:pPr>
        <w:pStyle w:val="NormalWeb"/>
        <w:shd w:val="clear" w:color="auto" w:fill="FFFFFF"/>
        <w:spacing w:after="0"/>
        <w:ind w:left="180"/>
        <w:rPr>
          <w:rFonts w:ascii="Arial" w:hAnsi="Arial" w:cs="Arial"/>
          <w:b/>
          <w:color w:val="222222"/>
          <w:sz w:val="22"/>
          <w:szCs w:val="22"/>
        </w:rPr>
      </w:pPr>
      <w:r w:rsidRPr="00680AF8">
        <w:rPr>
          <w:rFonts w:ascii="Arial" w:eastAsia="Times New Roman" w:hAnsi="Arial" w:cs="Arial"/>
          <w:color w:val="auto"/>
          <w:sz w:val="16"/>
          <w:szCs w:val="16"/>
        </w:rPr>
        <w:t xml:space="preserve">Substance Abuse and Mental Health Services Administration. (2020). </w:t>
      </w:r>
      <w:r w:rsidRPr="00680AF8">
        <w:rPr>
          <w:rFonts w:ascii="Arial" w:eastAsia="Times New Roman" w:hAnsi="Arial" w:cs="Arial"/>
          <w:i/>
          <w:iCs/>
          <w:color w:val="auto"/>
          <w:sz w:val="16"/>
          <w:szCs w:val="16"/>
        </w:rPr>
        <w:t xml:space="preserve">Key substance use and mental health indicators in the United States: Results from the 2019 National Survey on Drug Use and Health </w:t>
      </w:r>
      <w:r w:rsidRPr="00680AF8">
        <w:rPr>
          <w:rFonts w:ascii="Arial" w:eastAsia="Times New Roman" w:hAnsi="Arial" w:cs="Arial"/>
          <w:color w:val="auto"/>
          <w:sz w:val="16"/>
          <w:szCs w:val="16"/>
        </w:rPr>
        <w:t xml:space="preserve">(HHS Publication No. PEP20-07-01-001, NSDUH Series H-55). Rockville, MD: Center for Behavioral Health Statistics and Quality, Substance Abuse and Mental Health Services Administration. Retrieved from </w:t>
      </w:r>
      <w:r w:rsidRPr="00680AF8">
        <w:rPr>
          <w:rFonts w:ascii="Arial" w:eastAsia="Times New Roman" w:hAnsi="Arial" w:cs="Arial"/>
          <w:color w:val="1E3F99"/>
          <w:sz w:val="16"/>
          <w:szCs w:val="16"/>
        </w:rPr>
        <w:t xml:space="preserve">https://www.samhsa.gov/data/ </w:t>
      </w:r>
    </w:p>
    <w:p w14:paraId="7BABBB10" w14:textId="77777777" w:rsidR="0006341E" w:rsidRPr="000B3DAA" w:rsidRDefault="0006341E" w:rsidP="0006341E">
      <w:pPr>
        <w:spacing w:after="0"/>
        <w:rPr>
          <w:rFonts w:cs="Arial"/>
        </w:rPr>
      </w:pPr>
    </w:p>
    <w:p w14:paraId="06343D1E" w14:textId="77777777" w:rsidR="0006341E" w:rsidRPr="000B3DAA" w:rsidRDefault="0006341E" w:rsidP="0006341E">
      <w:pPr>
        <w:pStyle w:val="Heading2"/>
        <w:spacing w:before="0" w:line="240" w:lineRule="auto"/>
        <w:contextualSpacing w:val="0"/>
        <w:rPr>
          <w:rStyle w:val="Highlight"/>
          <w:rFonts w:cs="Arial"/>
          <w:szCs w:val="22"/>
        </w:rPr>
      </w:pPr>
      <w:r w:rsidRPr="000B3DAA">
        <w:rPr>
          <w:rStyle w:val="Highlight"/>
          <w:rFonts w:cs="Arial"/>
          <w:szCs w:val="22"/>
        </w:rPr>
        <w:t>Collision of the COVID-19 and Addiction Epidemics</w:t>
      </w:r>
    </w:p>
    <w:p w14:paraId="1D195562" w14:textId="77777777" w:rsidR="0006341E" w:rsidRPr="000B3DAA" w:rsidRDefault="0006341E" w:rsidP="0006341E">
      <w:pPr>
        <w:spacing w:line="240" w:lineRule="auto"/>
        <w:rPr>
          <w:rFonts w:cs="Arial"/>
          <w:color w:val="000000" w:themeColor="text1"/>
        </w:rPr>
      </w:pPr>
      <w:r w:rsidRPr="000B3DAA">
        <w:rPr>
          <w:rFonts w:cs="Arial"/>
          <w:color w:val="000000" w:themeColor="text1"/>
        </w:rPr>
        <w:t>This article by Dr. Nora Volkow highlights how the COVID-19 epidemic impacts individuals with substance use disorders (SUDs). For example, Dr. Volkow noted that individuals with opioid use disorders or methamphetamine or other psychostimulant use disorders could be at higher risk for COVID-19 due to compromised lung function</w:t>
      </w:r>
      <w:r w:rsidRPr="000B3DAA">
        <w:rPr>
          <w:rFonts w:cs="Arial"/>
          <w:color w:val="000000" w:themeColor="text1"/>
          <w:sz w:val="19"/>
          <w:szCs w:val="19"/>
        </w:rPr>
        <w:t xml:space="preserve">. </w:t>
      </w:r>
      <w:r w:rsidRPr="000B3DAA">
        <w:rPr>
          <w:rFonts w:cs="Arial"/>
          <w:color w:val="000000" w:themeColor="text1"/>
        </w:rPr>
        <w:t xml:space="preserve">Specifically, Dr. Volkow cautioned that the toxicity of methamphetamine is related to pulmonary and heart damage (studies cited) and that methamphetamine has caused in some cases, poorer recovery outcomes from COVID-19. Finally, Dr. Volkow suggested that health care providers be aware that the stigma associated with individuals with SUDs may lead to these individuals not receiving the same level of compassion and assistance when presenting with COVID-19 symptoms as those patients that do not have SUDs and that all patients should receive quality care delivered in a respectful manner. </w:t>
      </w:r>
    </w:p>
    <w:p w14:paraId="6FED4DE4" w14:textId="77777777" w:rsidR="0006341E" w:rsidRPr="000B3DAA" w:rsidRDefault="0006341E" w:rsidP="0006341E">
      <w:pPr>
        <w:rPr>
          <w:rFonts w:cs="Arial"/>
        </w:rPr>
      </w:pPr>
      <w:r w:rsidRPr="000B3DAA">
        <w:rPr>
          <w:rFonts w:cs="Arial"/>
          <w:color w:val="000000" w:themeColor="text1"/>
        </w:rPr>
        <w:t xml:space="preserve">This article is available as an open resource at </w:t>
      </w:r>
      <w:hyperlink r:id="rId12" w:history="1">
        <w:r w:rsidRPr="000B3DAA">
          <w:rPr>
            <w:rStyle w:val="Hyperlink"/>
            <w:rFonts w:cs="Arial"/>
          </w:rPr>
          <w:t>https://www.ncbi.nlm.nih.gov/pmc/articles/PMC7138334/pdf/aim-olf-M201212.pdf</w:t>
        </w:r>
      </w:hyperlink>
    </w:p>
    <w:p w14:paraId="6381B46A" w14:textId="77777777" w:rsidR="000B3DAA" w:rsidRPr="000B3DAA" w:rsidRDefault="000B3DAA" w:rsidP="000B3DAA">
      <w:pPr>
        <w:pStyle w:val="Heading2"/>
        <w:spacing w:before="0"/>
        <w:rPr>
          <w:rStyle w:val="Highlight"/>
          <w:rFonts w:cs="Arial"/>
          <w:szCs w:val="28"/>
        </w:rPr>
      </w:pPr>
      <w:r w:rsidRPr="000B3DAA">
        <w:rPr>
          <w:rStyle w:val="Highlight"/>
          <w:rFonts w:cs="Arial"/>
          <w:szCs w:val="28"/>
        </w:rPr>
        <w:t>SAMHSA</w:t>
      </w:r>
    </w:p>
    <w:p w14:paraId="01F3375B" w14:textId="77777777" w:rsidR="000B3DAA" w:rsidRPr="000B3DAA" w:rsidRDefault="000B3DAA" w:rsidP="000B3DAA">
      <w:pPr>
        <w:pStyle w:val="ListParagraph"/>
        <w:numPr>
          <w:ilvl w:val="0"/>
          <w:numId w:val="49"/>
        </w:numPr>
        <w:rPr>
          <w:rFonts w:cs="Arial"/>
          <w:sz w:val="20"/>
          <w:szCs w:val="20"/>
        </w:rPr>
      </w:pPr>
      <w:hyperlink r:id="rId13" w:history="1">
        <w:r w:rsidRPr="000B3DAA">
          <w:rPr>
            <w:rStyle w:val="Hyperlink"/>
            <w:rFonts w:cs="Arial"/>
            <w:sz w:val="20"/>
            <w:szCs w:val="20"/>
          </w:rPr>
          <w:t>Treatment of Stimulant Use Disorder</w:t>
        </w:r>
      </w:hyperlink>
    </w:p>
    <w:p w14:paraId="6A9F404C" w14:textId="77777777" w:rsidR="000B3DAA" w:rsidRPr="000B3DAA" w:rsidRDefault="000B3DAA" w:rsidP="000B3DAA">
      <w:pPr>
        <w:pStyle w:val="ListParagraph"/>
        <w:numPr>
          <w:ilvl w:val="1"/>
          <w:numId w:val="49"/>
        </w:numPr>
        <w:spacing w:after="0" w:line="240" w:lineRule="auto"/>
        <w:rPr>
          <w:rFonts w:eastAsia="Times New Roman" w:cs="Arial"/>
          <w:color w:val="000000" w:themeColor="text1"/>
          <w:sz w:val="20"/>
          <w:szCs w:val="20"/>
        </w:rPr>
      </w:pPr>
      <w:r w:rsidRPr="000B3DAA">
        <w:rPr>
          <w:rFonts w:eastAsia="Times New Roman" w:cs="Arial"/>
          <w:color w:val="000000" w:themeColor="text1"/>
          <w:sz w:val="20"/>
          <w:szCs w:val="20"/>
          <w:shd w:val="clear" w:color="auto" w:fill="FFFFFF"/>
        </w:rPr>
        <w:t>This guide supports health care providers, systems, and communities seeking to treat stimulant use disorders. It describes relevant research findings, examines best practices, identifies knowledge gaps and implementation challenges, and offers useful resources.</w:t>
      </w:r>
    </w:p>
    <w:p w14:paraId="7A72A42F" w14:textId="77777777" w:rsidR="000B3DAA" w:rsidRPr="000B3DAA" w:rsidRDefault="000B3DAA" w:rsidP="000B3DAA">
      <w:pPr>
        <w:pStyle w:val="ListParagraph"/>
        <w:numPr>
          <w:ilvl w:val="0"/>
          <w:numId w:val="49"/>
        </w:numPr>
        <w:rPr>
          <w:rFonts w:cs="Arial"/>
          <w:sz w:val="20"/>
          <w:szCs w:val="20"/>
        </w:rPr>
      </w:pPr>
      <w:hyperlink r:id="rId14" w:history="1">
        <w:r w:rsidRPr="000B3DAA">
          <w:rPr>
            <w:rStyle w:val="Hyperlink"/>
            <w:rFonts w:cs="Arial"/>
            <w:sz w:val="20"/>
            <w:szCs w:val="20"/>
          </w:rPr>
          <w:t>Reentry Resources</w:t>
        </w:r>
      </w:hyperlink>
      <w:r w:rsidRPr="000B3DAA">
        <w:rPr>
          <w:rFonts w:cs="Arial"/>
          <w:sz w:val="20"/>
          <w:szCs w:val="20"/>
        </w:rPr>
        <w:t xml:space="preserve"> </w:t>
      </w:r>
    </w:p>
    <w:p w14:paraId="0FCA4517" w14:textId="4AD4FBF5" w:rsidR="000B3DAA" w:rsidRPr="000B3DAA" w:rsidRDefault="000B3DAA" w:rsidP="000B3DAA">
      <w:pPr>
        <w:pStyle w:val="ListParagraph"/>
        <w:numPr>
          <w:ilvl w:val="1"/>
          <w:numId w:val="49"/>
        </w:numPr>
        <w:rPr>
          <w:rFonts w:cs="Arial"/>
          <w:sz w:val="20"/>
          <w:szCs w:val="20"/>
        </w:rPr>
      </w:pPr>
      <w:r w:rsidRPr="000B3DAA">
        <w:rPr>
          <w:rFonts w:cs="Arial"/>
          <w:sz w:val="20"/>
          <w:szCs w:val="20"/>
        </w:rPr>
        <w:t>Reentry Resources for Individuals, Providers, Communities, and States</w:t>
      </w:r>
    </w:p>
    <w:p w14:paraId="5DC93BDA" w14:textId="77777777" w:rsidR="000B3DAA" w:rsidRPr="000B3DAA" w:rsidRDefault="000B3DAA" w:rsidP="000B3DAA">
      <w:pPr>
        <w:pStyle w:val="Heading2"/>
        <w:spacing w:before="0"/>
        <w:rPr>
          <w:rStyle w:val="Highlight"/>
          <w:rFonts w:cs="Arial"/>
          <w:szCs w:val="28"/>
        </w:rPr>
      </w:pPr>
      <w:r w:rsidRPr="000B3DAA">
        <w:rPr>
          <w:rStyle w:val="Highlight"/>
          <w:rFonts w:cs="Arial"/>
          <w:szCs w:val="28"/>
        </w:rPr>
        <w:t xml:space="preserve">Indian Health Services </w:t>
      </w:r>
    </w:p>
    <w:p w14:paraId="20E09A07" w14:textId="74E029FB" w:rsidR="000B3DAA" w:rsidRPr="000B3DAA" w:rsidRDefault="000B3DAA" w:rsidP="000B3DAA">
      <w:pPr>
        <w:pStyle w:val="ListParagraph"/>
        <w:numPr>
          <w:ilvl w:val="0"/>
          <w:numId w:val="50"/>
        </w:numPr>
        <w:rPr>
          <w:rStyle w:val="Highlight"/>
          <w:rFonts w:cs="Arial"/>
          <w:color w:val="4E4F51"/>
        </w:rPr>
      </w:pPr>
      <w:hyperlink r:id="rId15" w:history="1">
        <w:r w:rsidRPr="000B3DAA">
          <w:rPr>
            <w:rStyle w:val="Hyperlink"/>
            <w:rFonts w:cs="Arial"/>
          </w:rPr>
          <w:t>Methamphetamine and Suicide Prevention Initiative (MSPI)</w:t>
        </w:r>
      </w:hyperlink>
    </w:p>
    <w:p w14:paraId="27FD8F0C" w14:textId="64F8339A" w:rsidR="000B3DAA" w:rsidRPr="000B3DAA" w:rsidRDefault="000B11AD" w:rsidP="000B3DAA">
      <w:pPr>
        <w:pStyle w:val="Heading2"/>
        <w:spacing w:before="0"/>
        <w:rPr>
          <w:rFonts w:cs="Arial"/>
        </w:rPr>
      </w:pPr>
      <w:r w:rsidRPr="000B3DAA">
        <w:rPr>
          <w:rStyle w:val="Highlight"/>
          <w:rFonts w:cs="Arial"/>
        </w:rPr>
        <w:t xml:space="preserve">Facts and Statistics about Methamphetamine </w:t>
      </w:r>
    </w:p>
    <w:p w14:paraId="7BB37A21" w14:textId="77777777" w:rsidR="000B11AD" w:rsidRPr="000B3DAA" w:rsidRDefault="00AD62A8" w:rsidP="001E15B7">
      <w:pPr>
        <w:pStyle w:val="ListParagraph"/>
        <w:numPr>
          <w:ilvl w:val="0"/>
          <w:numId w:val="43"/>
        </w:numPr>
        <w:ind w:left="450"/>
        <w:rPr>
          <w:rFonts w:cs="Arial"/>
        </w:rPr>
      </w:pPr>
      <w:hyperlink r:id="rId16" w:history="1">
        <w:r w:rsidR="000B11AD" w:rsidRPr="000B3DAA">
          <w:rPr>
            <w:rStyle w:val="Hyperlink"/>
            <w:rFonts w:cs="Arial"/>
          </w:rPr>
          <w:t>SAMHSA</w:t>
        </w:r>
      </w:hyperlink>
      <w:r w:rsidR="000B11AD" w:rsidRPr="000B3DAA">
        <w:rPr>
          <w:rFonts w:cs="Arial"/>
        </w:rPr>
        <w:t xml:space="preserve"> </w:t>
      </w:r>
    </w:p>
    <w:p w14:paraId="2F614218" w14:textId="77777777" w:rsidR="000B11AD" w:rsidRPr="000B3DAA" w:rsidRDefault="00AD62A8" w:rsidP="001E15B7">
      <w:pPr>
        <w:pStyle w:val="ListParagraph"/>
        <w:numPr>
          <w:ilvl w:val="0"/>
          <w:numId w:val="43"/>
        </w:numPr>
        <w:ind w:left="450"/>
        <w:rPr>
          <w:rFonts w:cs="Arial"/>
        </w:rPr>
      </w:pPr>
      <w:hyperlink r:id="rId17" w:history="1">
        <w:r w:rsidR="000B11AD" w:rsidRPr="000B3DAA">
          <w:rPr>
            <w:rStyle w:val="Hyperlink"/>
            <w:rFonts w:cs="Arial"/>
          </w:rPr>
          <w:t>NIDA</w:t>
        </w:r>
      </w:hyperlink>
      <w:r w:rsidR="000B11AD" w:rsidRPr="000B3DAA">
        <w:rPr>
          <w:rFonts w:cs="Arial"/>
        </w:rPr>
        <w:t xml:space="preserve"> </w:t>
      </w:r>
    </w:p>
    <w:p w14:paraId="4131612B" w14:textId="77777777" w:rsidR="000B11AD" w:rsidRPr="000B3DAA" w:rsidRDefault="00AD62A8" w:rsidP="001E15B7">
      <w:pPr>
        <w:pStyle w:val="ListParagraph"/>
        <w:numPr>
          <w:ilvl w:val="0"/>
          <w:numId w:val="43"/>
        </w:numPr>
        <w:ind w:left="450"/>
        <w:rPr>
          <w:rFonts w:cs="Arial"/>
        </w:rPr>
      </w:pPr>
      <w:hyperlink r:id="rId18" w:history="1">
        <w:r w:rsidR="000B11AD" w:rsidRPr="000B3DAA">
          <w:rPr>
            <w:rStyle w:val="Hyperlink"/>
            <w:rFonts w:cs="Arial"/>
          </w:rPr>
          <w:t>Drug Facts – Methamphetamine</w:t>
        </w:r>
      </w:hyperlink>
      <w:r w:rsidR="000B11AD" w:rsidRPr="000B3DAA">
        <w:rPr>
          <w:rFonts w:cs="Arial"/>
        </w:rPr>
        <w:t xml:space="preserve"> </w:t>
      </w:r>
    </w:p>
    <w:p w14:paraId="1E698F48" w14:textId="77777777" w:rsidR="000B11AD" w:rsidRPr="000B3DAA" w:rsidRDefault="00AD62A8" w:rsidP="001E15B7">
      <w:pPr>
        <w:pStyle w:val="ListParagraph"/>
        <w:numPr>
          <w:ilvl w:val="0"/>
          <w:numId w:val="43"/>
        </w:numPr>
        <w:ind w:left="450"/>
        <w:rPr>
          <w:rFonts w:cs="Arial"/>
        </w:rPr>
      </w:pPr>
      <w:hyperlink r:id="rId19" w:history="1">
        <w:r w:rsidR="000B11AD" w:rsidRPr="000B3DAA">
          <w:rPr>
            <w:rStyle w:val="Hyperlink"/>
            <w:rFonts w:cs="Arial"/>
          </w:rPr>
          <w:t>NIDA Notes – Part I</w:t>
        </w:r>
        <w:r w:rsidR="001B4B14" w:rsidRPr="000B3DAA">
          <w:rPr>
            <w:rStyle w:val="Hyperlink"/>
            <w:rFonts w:cs="Arial"/>
          </w:rPr>
          <w:t>: Immunotherapies – A New Tool t</w:t>
        </w:r>
        <w:r w:rsidR="000B11AD" w:rsidRPr="000B3DAA">
          <w:rPr>
            <w:rStyle w:val="Hyperlink"/>
            <w:rFonts w:cs="Arial"/>
          </w:rPr>
          <w:t>o Treat Methamphetamine Addiction?</w:t>
        </w:r>
      </w:hyperlink>
      <w:r w:rsidR="000B11AD" w:rsidRPr="000B3DAA">
        <w:rPr>
          <w:rFonts w:cs="Arial"/>
        </w:rPr>
        <w:t xml:space="preserve"> </w:t>
      </w:r>
    </w:p>
    <w:p w14:paraId="52AA7CC5" w14:textId="77777777" w:rsidR="000B11AD" w:rsidRPr="000B3DAA" w:rsidRDefault="00AD62A8" w:rsidP="001E15B7">
      <w:pPr>
        <w:pStyle w:val="ListParagraph"/>
        <w:numPr>
          <w:ilvl w:val="0"/>
          <w:numId w:val="43"/>
        </w:numPr>
        <w:ind w:left="450"/>
        <w:rPr>
          <w:rFonts w:cs="Arial"/>
        </w:rPr>
      </w:pPr>
      <w:hyperlink r:id="rId20" w:history="1">
        <w:r w:rsidR="000B11AD" w:rsidRPr="000B3DAA">
          <w:rPr>
            <w:rStyle w:val="Hyperlink"/>
            <w:rFonts w:cs="Arial"/>
          </w:rPr>
          <w:t>Part II</w:t>
        </w:r>
        <w:r w:rsidR="001B4B14" w:rsidRPr="000B3DAA">
          <w:rPr>
            <w:rStyle w:val="Hyperlink"/>
            <w:rFonts w:cs="Arial"/>
          </w:rPr>
          <w:t>: Immunotherapies – A New Tool t</w:t>
        </w:r>
        <w:r w:rsidR="000B11AD" w:rsidRPr="000B3DAA">
          <w:rPr>
            <w:rStyle w:val="Hyperlink"/>
            <w:rFonts w:cs="Arial"/>
          </w:rPr>
          <w:t>o Treat Methamphetamine Addiction?</w:t>
        </w:r>
      </w:hyperlink>
      <w:r w:rsidR="000B11AD" w:rsidRPr="000B3DAA">
        <w:rPr>
          <w:rFonts w:cs="Arial"/>
        </w:rPr>
        <w:t xml:space="preserve"> </w:t>
      </w:r>
    </w:p>
    <w:p w14:paraId="71817392" w14:textId="77777777" w:rsidR="000B11AD" w:rsidRPr="000B3DAA" w:rsidRDefault="000B11AD" w:rsidP="002A229D">
      <w:pPr>
        <w:pStyle w:val="Heading2"/>
        <w:spacing w:before="0"/>
        <w:rPr>
          <w:rFonts w:cs="Arial"/>
        </w:rPr>
      </w:pPr>
      <w:r w:rsidRPr="000B3DAA">
        <w:rPr>
          <w:rFonts w:cs="Arial"/>
        </w:rPr>
        <w:lastRenderedPageBreak/>
        <w:t xml:space="preserve">State Specific Prevention Resources </w:t>
      </w:r>
    </w:p>
    <w:p w14:paraId="0E3B985C" w14:textId="77777777" w:rsidR="000B11AD" w:rsidRPr="000B3DAA" w:rsidRDefault="00AD62A8" w:rsidP="001E15B7">
      <w:pPr>
        <w:pStyle w:val="ListParagraph"/>
        <w:numPr>
          <w:ilvl w:val="0"/>
          <w:numId w:val="44"/>
        </w:numPr>
        <w:ind w:left="450"/>
        <w:rPr>
          <w:rFonts w:cs="Arial"/>
        </w:rPr>
      </w:pPr>
      <w:hyperlink r:id="rId21" w:history="1">
        <w:r w:rsidR="000B11AD" w:rsidRPr="000B3DAA">
          <w:rPr>
            <w:rStyle w:val="Hyperlink"/>
            <w:rFonts w:cs="Arial"/>
          </w:rPr>
          <w:t>Colorado</w:t>
        </w:r>
      </w:hyperlink>
    </w:p>
    <w:p w14:paraId="1F50BFB1" w14:textId="77777777" w:rsidR="000B11AD" w:rsidRPr="000B3DAA" w:rsidRDefault="00AD62A8" w:rsidP="001E15B7">
      <w:pPr>
        <w:pStyle w:val="ListParagraph"/>
        <w:numPr>
          <w:ilvl w:val="0"/>
          <w:numId w:val="44"/>
        </w:numPr>
        <w:ind w:left="450"/>
        <w:rPr>
          <w:rFonts w:cs="Arial"/>
        </w:rPr>
      </w:pPr>
      <w:hyperlink r:id="rId22" w:history="1">
        <w:r w:rsidR="000B11AD" w:rsidRPr="000B3DAA">
          <w:rPr>
            <w:rStyle w:val="Hyperlink"/>
            <w:rFonts w:cs="Arial"/>
          </w:rPr>
          <w:t>South Dakota</w:t>
        </w:r>
      </w:hyperlink>
    </w:p>
    <w:p w14:paraId="77D69A9A" w14:textId="77777777" w:rsidR="000B11AD" w:rsidRPr="000B3DAA" w:rsidRDefault="00AD62A8" w:rsidP="001E15B7">
      <w:pPr>
        <w:pStyle w:val="ListParagraph"/>
        <w:numPr>
          <w:ilvl w:val="0"/>
          <w:numId w:val="44"/>
        </w:numPr>
        <w:ind w:left="450"/>
        <w:rPr>
          <w:rFonts w:cs="Arial"/>
        </w:rPr>
      </w:pPr>
      <w:hyperlink r:id="rId23" w:history="1">
        <w:r w:rsidR="000B11AD" w:rsidRPr="000B3DAA">
          <w:rPr>
            <w:rStyle w:val="Hyperlink"/>
            <w:rFonts w:cs="Arial"/>
          </w:rPr>
          <w:t>Montana</w:t>
        </w:r>
      </w:hyperlink>
      <w:r w:rsidR="000B11AD" w:rsidRPr="000B3DAA">
        <w:rPr>
          <w:rFonts w:cs="Arial"/>
        </w:rPr>
        <w:t xml:space="preserve"> </w:t>
      </w:r>
    </w:p>
    <w:p w14:paraId="7EF5F3B6" w14:textId="77777777" w:rsidR="000B11AD" w:rsidRPr="000B3DAA" w:rsidRDefault="000B11AD" w:rsidP="002A229D">
      <w:pPr>
        <w:pStyle w:val="Heading2"/>
        <w:spacing w:before="0"/>
        <w:rPr>
          <w:rFonts w:cs="Arial"/>
        </w:rPr>
      </w:pPr>
      <w:r w:rsidRPr="000B3DAA">
        <w:rPr>
          <w:rFonts w:cs="Arial"/>
        </w:rPr>
        <w:t xml:space="preserve">Teens </w:t>
      </w:r>
    </w:p>
    <w:p w14:paraId="3C93915E" w14:textId="77777777" w:rsidR="000B11AD" w:rsidRPr="000B3DAA" w:rsidRDefault="00AD62A8" w:rsidP="001E15B7">
      <w:pPr>
        <w:pStyle w:val="ListParagraph"/>
        <w:numPr>
          <w:ilvl w:val="0"/>
          <w:numId w:val="45"/>
        </w:numPr>
        <w:ind w:left="450"/>
        <w:rPr>
          <w:rFonts w:cs="Arial"/>
        </w:rPr>
      </w:pPr>
      <w:hyperlink r:id="rId24" w:history="1">
        <w:r w:rsidR="000B11AD" w:rsidRPr="000B3DAA">
          <w:rPr>
            <w:rStyle w:val="Hyperlink"/>
            <w:rFonts w:cs="Arial"/>
          </w:rPr>
          <w:t>Tips for Teens – Methamphetamine</w:t>
        </w:r>
      </w:hyperlink>
      <w:r w:rsidR="000B11AD" w:rsidRPr="000B3DAA">
        <w:rPr>
          <w:rFonts w:cs="Arial"/>
        </w:rPr>
        <w:t xml:space="preserve"> </w:t>
      </w:r>
    </w:p>
    <w:p w14:paraId="043C8D8E" w14:textId="77777777" w:rsidR="00AC29E4" w:rsidRPr="000B3DAA" w:rsidRDefault="00AD62A8" w:rsidP="001E15B7">
      <w:pPr>
        <w:pStyle w:val="ListParagraph"/>
        <w:numPr>
          <w:ilvl w:val="0"/>
          <w:numId w:val="45"/>
        </w:numPr>
        <w:ind w:left="450"/>
        <w:rPr>
          <w:rFonts w:cs="Arial"/>
        </w:rPr>
      </w:pPr>
      <w:hyperlink r:id="rId25" w:history="1">
        <w:r w:rsidR="000B11AD" w:rsidRPr="000B3DAA">
          <w:rPr>
            <w:rStyle w:val="Hyperlink"/>
            <w:rFonts w:cs="Arial"/>
          </w:rPr>
          <w:t>NIDA For Teens – Methamphetamine</w:t>
        </w:r>
      </w:hyperlink>
      <w:r w:rsidR="000B11AD" w:rsidRPr="000B3DAA">
        <w:rPr>
          <w:rFonts w:cs="Arial"/>
        </w:rPr>
        <w:t xml:space="preserve"> </w:t>
      </w:r>
    </w:p>
    <w:p w14:paraId="220F423A" w14:textId="0D0CDD67" w:rsidR="00972AA7" w:rsidRPr="000B3DAA" w:rsidRDefault="000B11AD" w:rsidP="002A229D">
      <w:pPr>
        <w:pStyle w:val="Heading2"/>
        <w:spacing w:before="0"/>
        <w:rPr>
          <w:rFonts w:cs="Arial"/>
        </w:rPr>
      </w:pPr>
      <w:r w:rsidRPr="000B3DAA">
        <w:rPr>
          <w:rFonts w:cs="Arial"/>
        </w:rPr>
        <w:t xml:space="preserve">Trainings </w:t>
      </w:r>
    </w:p>
    <w:p w14:paraId="3E6C630B" w14:textId="1AAC3603" w:rsidR="00972AA7" w:rsidRPr="000B3DAA" w:rsidRDefault="0006341E" w:rsidP="0006341E">
      <w:pPr>
        <w:pStyle w:val="ListParagraph"/>
        <w:numPr>
          <w:ilvl w:val="0"/>
          <w:numId w:val="46"/>
        </w:numPr>
        <w:spacing w:after="120" w:line="240" w:lineRule="auto"/>
        <w:rPr>
          <w:rFonts w:cs="Arial"/>
          <w:color w:val="000000" w:themeColor="text1"/>
        </w:rPr>
      </w:pPr>
      <w:r w:rsidRPr="000B3DAA">
        <w:rPr>
          <w:rFonts w:cs="Arial"/>
          <w:color w:val="000000" w:themeColor="text1"/>
        </w:rPr>
        <w:t>The Northwest ATTC created an online self-paced course on Contingency Management (CM), an evidence-based practice shown to have positive outcomes for individuals with substance use disorders. This online course features three separate modules for professionals working in healthcare organizations: decision-makers, clinical supervisors, and direct care staff. Each module includes an introduction to CM, describing its core elements, scientifically supported systems, and how it can be used in healthcare settings to have a positive impact on clients. In addition, it offers unique content on how each role can</w:t>
      </w:r>
      <w:r w:rsidRPr="000B3DAA">
        <w:rPr>
          <w:rFonts w:cs="Arial"/>
          <w:b/>
          <w:bCs/>
          <w:color w:val="000000" w:themeColor="text1"/>
        </w:rPr>
        <w:t xml:space="preserve"> </w:t>
      </w:r>
      <w:r w:rsidRPr="000B3DAA">
        <w:rPr>
          <w:rFonts w:cs="Arial"/>
          <w:color w:val="000000" w:themeColor="text1"/>
        </w:rPr>
        <w:t>successfully integrate CM into their program. Organizations can use this training as a bridge to more intensive technical assistance on CM.</w:t>
      </w:r>
    </w:p>
    <w:p w14:paraId="5F206AC5" w14:textId="5BA0D5F3" w:rsidR="00972AA7" w:rsidRPr="000B3DAA" w:rsidRDefault="00AD62A8" w:rsidP="001E15B7">
      <w:pPr>
        <w:pStyle w:val="ListParagraph"/>
        <w:numPr>
          <w:ilvl w:val="1"/>
          <w:numId w:val="46"/>
        </w:numPr>
        <w:rPr>
          <w:rFonts w:cs="Arial"/>
        </w:rPr>
      </w:pPr>
      <w:hyperlink r:id="rId26" w:history="1">
        <w:r w:rsidR="000B11AD" w:rsidRPr="000B3DAA">
          <w:rPr>
            <w:rStyle w:val="Hyperlink"/>
            <w:rFonts w:cs="Arial"/>
          </w:rPr>
          <w:t>Contingency Management for Healthcare Settings HealtheKnowledge</w:t>
        </w:r>
      </w:hyperlink>
      <w:r w:rsidR="000B11AD" w:rsidRPr="000B3DAA">
        <w:rPr>
          <w:rFonts w:cs="Arial"/>
        </w:rPr>
        <w:t xml:space="preserve"> </w:t>
      </w:r>
    </w:p>
    <w:p w14:paraId="2D99FCB7" w14:textId="77777777" w:rsidR="0006341E" w:rsidRPr="000B3DAA" w:rsidRDefault="0006341E" w:rsidP="0006341E">
      <w:pPr>
        <w:pStyle w:val="ListParagraph"/>
        <w:ind w:left="450"/>
        <w:rPr>
          <w:rFonts w:cs="Arial"/>
          <w:color w:val="000000" w:themeColor="text1"/>
        </w:rPr>
      </w:pPr>
    </w:p>
    <w:p w14:paraId="7B6F407F" w14:textId="027DC277" w:rsidR="00972AA7" w:rsidRPr="000B3DAA" w:rsidRDefault="00972AA7" w:rsidP="001E15B7">
      <w:pPr>
        <w:pStyle w:val="ListParagraph"/>
        <w:numPr>
          <w:ilvl w:val="0"/>
          <w:numId w:val="46"/>
        </w:numPr>
        <w:ind w:left="450"/>
        <w:rPr>
          <w:rFonts w:cs="Arial"/>
          <w:color w:val="000000" w:themeColor="text1"/>
        </w:rPr>
      </w:pPr>
      <w:r w:rsidRPr="000B3DAA">
        <w:rPr>
          <w:rFonts w:cs="Arial"/>
          <w:color w:val="000000" w:themeColor="text1"/>
        </w:rPr>
        <w:t xml:space="preserve">Motivational Incentives: </w:t>
      </w:r>
      <w:r w:rsidRPr="000B3DAA">
        <w:rPr>
          <w:rFonts w:cs="Arial"/>
          <w:i/>
          <w:color w:val="000000" w:themeColor="text1"/>
        </w:rPr>
        <w:t>Positive Reinforcers to Enhance Successful Treatment Outcomes</w:t>
      </w:r>
      <w:r w:rsidRPr="000B3DAA">
        <w:rPr>
          <w:rFonts w:cs="Arial"/>
          <w:color w:val="000000" w:themeColor="text1"/>
        </w:rPr>
        <w:t xml:space="preserve"> is 5-hour, self-</w:t>
      </w:r>
      <w:r w:rsidR="00291C0D" w:rsidRPr="000B3DAA">
        <w:rPr>
          <w:rFonts w:cs="Arial"/>
          <w:color w:val="000000" w:themeColor="text1"/>
        </w:rPr>
        <w:t>paced course</w:t>
      </w:r>
      <w:r w:rsidRPr="000B3DAA">
        <w:rPr>
          <w:rFonts w:cs="Arial"/>
          <w:color w:val="000000" w:themeColor="text1"/>
        </w:rPr>
        <w:t xml:space="preserve"> designed to assist clinical superviso</w:t>
      </w:r>
      <w:r w:rsidR="00291C0D" w:rsidRPr="000B3DAA">
        <w:rPr>
          <w:rFonts w:cs="Arial"/>
          <w:color w:val="000000" w:themeColor="text1"/>
        </w:rPr>
        <w:t>rs in creat</w:t>
      </w:r>
      <w:r w:rsidR="00B20C7B" w:rsidRPr="000B3DAA">
        <w:rPr>
          <w:rFonts w:cs="Arial"/>
          <w:color w:val="000000" w:themeColor="text1"/>
        </w:rPr>
        <w:t xml:space="preserve">ing and customizing a Motivational </w:t>
      </w:r>
      <w:r w:rsidRPr="000B3DAA">
        <w:rPr>
          <w:rFonts w:cs="Arial"/>
          <w:color w:val="000000" w:themeColor="text1"/>
        </w:rPr>
        <w:t>Incentives program within the context of their community-based treatment organization.</w:t>
      </w:r>
    </w:p>
    <w:p w14:paraId="760A4D22" w14:textId="7F49F21A" w:rsidR="00972AA7" w:rsidRPr="000B3DAA" w:rsidRDefault="00AD62A8" w:rsidP="001E15B7">
      <w:pPr>
        <w:pStyle w:val="ListParagraph"/>
        <w:numPr>
          <w:ilvl w:val="1"/>
          <w:numId w:val="46"/>
        </w:numPr>
        <w:rPr>
          <w:rStyle w:val="Hyperlink"/>
          <w:rFonts w:cs="Arial"/>
          <w:color w:val="4E4F51"/>
          <w:u w:val="none"/>
        </w:rPr>
      </w:pPr>
      <w:hyperlink r:id="rId27" w:history="1">
        <w:r w:rsidR="00972AA7" w:rsidRPr="000B3DAA">
          <w:rPr>
            <w:rStyle w:val="Hyperlink"/>
            <w:rFonts w:cs="Arial"/>
          </w:rPr>
          <w:t>Motivational Incentives: Positive Reinforcers to Enhance Successful</w:t>
        </w:r>
        <w:r w:rsidR="00972AA7" w:rsidRPr="000B3DAA">
          <w:rPr>
            <w:rStyle w:val="Hyperlink"/>
            <w:rFonts w:cs="Arial"/>
          </w:rPr>
          <w:t xml:space="preserve"> </w:t>
        </w:r>
        <w:r w:rsidR="00972AA7" w:rsidRPr="000B3DAA">
          <w:rPr>
            <w:rStyle w:val="Hyperlink"/>
            <w:rFonts w:cs="Arial"/>
          </w:rPr>
          <w:t xml:space="preserve">Treatment Outcomes (MI: </w:t>
        </w:r>
        <w:r w:rsidR="00972AA7" w:rsidRPr="000B3DAA">
          <w:rPr>
            <w:rStyle w:val="Hyperlink"/>
            <w:rFonts w:cs="Arial"/>
          </w:rPr>
          <w:t>P</w:t>
        </w:r>
        <w:r w:rsidR="00972AA7" w:rsidRPr="000B3DAA">
          <w:rPr>
            <w:rStyle w:val="Hyperlink"/>
            <w:rFonts w:cs="Arial"/>
          </w:rPr>
          <w:t>RESTO)</w:t>
        </w:r>
      </w:hyperlink>
    </w:p>
    <w:p w14:paraId="52D9BBDE" w14:textId="2A2896C1" w:rsidR="00A27B75" w:rsidRPr="000B3DAA" w:rsidRDefault="00A27B75" w:rsidP="00A27B75">
      <w:pPr>
        <w:rPr>
          <w:rFonts w:cs="Arial"/>
          <w:b/>
          <w:color w:val="02457F"/>
          <w:sz w:val="28"/>
          <w:szCs w:val="28"/>
        </w:rPr>
      </w:pPr>
      <w:r w:rsidRPr="000B3DAA">
        <w:rPr>
          <w:rFonts w:cs="Arial"/>
          <w:b/>
          <w:color w:val="02457F"/>
          <w:sz w:val="28"/>
          <w:szCs w:val="28"/>
        </w:rPr>
        <w:t>Matrix Model Training Manual &amp; Client Handbook</w:t>
      </w:r>
    </w:p>
    <w:p w14:paraId="44178149" w14:textId="2DF824B4" w:rsidR="00975F6B" w:rsidRPr="000B3DAA" w:rsidRDefault="00972AA7" w:rsidP="001E15B7">
      <w:pPr>
        <w:pStyle w:val="ListParagraph"/>
        <w:numPr>
          <w:ilvl w:val="0"/>
          <w:numId w:val="46"/>
        </w:numPr>
        <w:ind w:left="450"/>
        <w:rPr>
          <w:rFonts w:cs="Arial"/>
          <w:color w:val="000000" w:themeColor="text1"/>
        </w:rPr>
      </w:pPr>
      <w:r w:rsidRPr="000B3DAA">
        <w:rPr>
          <w:rFonts w:cs="Arial"/>
          <w:color w:val="000000" w:themeColor="text1"/>
        </w:rPr>
        <w:t>This training manual provides assistance to professionals treating clients/patients</w:t>
      </w:r>
      <w:r w:rsidR="00A27B75" w:rsidRPr="000B3DAA">
        <w:rPr>
          <w:rFonts w:cs="Arial"/>
          <w:color w:val="000000" w:themeColor="text1"/>
        </w:rPr>
        <w:t xml:space="preserve"> with stimulant use disorders</w:t>
      </w:r>
      <w:r w:rsidR="00344D1D" w:rsidRPr="000B3DAA">
        <w:rPr>
          <w:rFonts w:cs="Arial"/>
          <w:color w:val="000000" w:themeColor="text1"/>
        </w:rPr>
        <w:t xml:space="preserve">. </w:t>
      </w:r>
      <w:r w:rsidR="00A27B75" w:rsidRPr="000B3DAA">
        <w:rPr>
          <w:rFonts w:cs="Arial"/>
          <w:color w:val="000000" w:themeColor="text1"/>
        </w:rPr>
        <w:t>G</w:t>
      </w:r>
      <w:r w:rsidRPr="000B3DAA">
        <w:rPr>
          <w:rFonts w:cs="Arial"/>
          <w:color w:val="000000" w:themeColor="text1"/>
        </w:rPr>
        <w:t>uidance</w:t>
      </w:r>
      <w:r w:rsidR="00A27B75" w:rsidRPr="000B3DAA">
        <w:rPr>
          <w:rFonts w:cs="Arial"/>
          <w:color w:val="000000" w:themeColor="text1"/>
        </w:rPr>
        <w:t xml:space="preserve"> is offered highlighting</w:t>
      </w:r>
      <w:r w:rsidRPr="000B3DAA">
        <w:rPr>
          <w:rFonts w:cs="Arial"/>
          <w:color w:val="000000" w:themeColor="text1"/>
        </w:rPr>
        <w:t xml:space="preserve"> a yearlong </w:t>
      </w:r>
      <w:r w:rsidR="00975F6B" w:rsidRPr="000B3DAA">
        <w:rPr>
          <w:rFonts w:cs="Arial"/>
          <w:color w:val="000000" w:themeColor="text1"/>
        </w:rPr>
        <w:t xml:space="preserve">intensive </w:t>
      </w:r>
      <w:r w:rsidRPr="000B3DAA">
        <w:rPr>
          <w:rFonts w:cs="Arial"/>
          <w:color w:val="000000" w:themeColor="text1"/>
        </w:rPr>
        <w:t>out-patient</w:t>
      </w:r>
      <w:r w:rsidR="00975F6B" w:rsidRPr="000B3DAA">
        <w:rPr>
          <w:rFonts w:cs="Arial"/>
          <w:color w:val="000000" w:themeColor="text1"/>
        </w:rPr>
        <w:t xml:space="preserve"> (IOP) treatment</w:t>
      </w:r>
      <w:r w:rsidRPr="000B3DAA">
        <w:rPr>
          <w:rFonts w:cs="Arial"/>
          <w:color w:val="000000" w:themeColor="text1"/>
        </w:rPr>
        <w:t xml:space="preserve"> structure and process</w:t>
      </w:r>
      <w:r w:rsidR="00A27B75" w:rsidRPr="000B3DAA">
        <w:rPr>
          <w:rFonts w:cs="Arial"/>
          <w:color w:val="000000" w:themeColor="text1"/>
        </w:rPr>
        <w:t>es that include both Cognitive Behavioral and Motivational Interviewing strategies</w:t>
      </w:r>
    </w:p>
    <w:p w14:paraId="6253FAA9" w14:textId="6C838705" w:rsidR="00344D1D" w:rsidRPr="000B3DAA" w:rsidRDefault="00AD62A8" w:rsidP="00975F6B">
      <w:pPr>
        <w:pStyle w:val="ListParagraph"/>
        <w:numPr>
          <w:ilvl w:val="1"/>
          <w:numId w:val="46"/>
        </w:numPr>
        <w:rPr>
          <w:rFonts w:cs="Arial"/>
          <w:color w:val="000000" w:themeColor="text1"/>
        </w:rPr>
      </w:pPr>
      <w:hyperlink r:id="rId28" w:history="1">
        <w:r w:rsidR="00344D1D" w:rsidRPr="000B3DAA">
          <w:rPr>
            <w:rStyle w:val="Hyperlink"/>
            <w:rFonts w:cs="Arial"/>
          </w:rPr>
          <w:t>Matrix IOP Treatment for People with Stimulant Use Disorders Counselors’ Treatment Manual</w:t>
        </w:r>
      </w:hyperlink>
    </w:p>
    <w:p w14:paraId="58D5ED21" w14:textId="77777777" w:rsidR="00972AA7" w:rsidRPr="000B3DAA" w:rsidRDefault="00AD62A8" w:rsidP="001E15B7">
      <w:pPr>
        <w:pStyle w:val="ListParagraph"/>
        <w:numPr>
          <w:ilvl w:val="1"/>
          <w:numId w:val="46"/>
        </w:numPr>
        <w:rPr>
          <w:rStyle w:val="Hyperlink"/>
          <w:rFonts w:cs="Arial"/>
          <w:color w:val="4E4F51"/>
          <w:u w:val="none"/>
        </w:rPr>
      </w:pPr>
      <w:hyperlink r:id="rId29" w:history="1">
        <w:r w:rsidR="00972AA7" w:rsidRPr="000B3DAA">
          <w:rPr>
            <w:rStyle w:val="Hyperlink"/>
            <w:rFonts w:cs="Arial"/>
          </w:rPr>
          <w:t xml:space="preserve">Matrix Intensive Outpatient Treatment for People with Stimulant Use Disorders: Counselor's Family Education </w:t>
        </w:r>
      </w:hyperlink>
    </w:p>
    <w:p w14:paraId="7BAB281E" w14:textId="77777777" w:rsidR="00344D1D" w:rsidRPr="000B3DAA" w:rsidRDefault="00344D1D" w:rsidP="00344D1D">
      <w:pPr>
        <w:pStyle w:val="ListParagraph"/>
        <w:ind w:left="450"/>
        <w:rPr>
          <w:rFonts w:cs="Arial"/>
          <w:color w:val="000000" w:themeColor="text1"/>
        </w:rPr>
      </w:pPr>
    </w:p>
    <w:p w14:paraId="21F6F40A" w14:textId="0CDFAAE1" w:rsidR="00CB1F98" w:rsidRPr="000B3DAA" w:rsidRDefault="00CB1F98" w:rsidP="001E15B7">
      <w:pPr>
        <w:pStyle w:val="ListParagraph"/>
        <w:numPr>
          <w:ilvl w:val="0"/>
          <w:numId w:val="46"/>
        </w:numPr>
        <w:ind w:left="450"/>
        <w:rPr>
          <w:rFonts w:cs="Arial"/>
          <w:color w:val="000000" w:themeColor="text1"/>
        </w:rPr>
      </w:pPr>
      <w:r w:rsidRPr="000B3DAA">
        <w:rPr>
          <w:rFonts w:cs="Arial"/>
          <w:color w:val="000000" w:themeColor="text1"/>
        </w:rPr>
        <w:t>Matrix also provides a client handbook for intensive outpatient treatment for people with stimulant use disorder</w:t>
      </w:r>
      <w:r w:rsidR="00975F6B" w:rsidRPr="000B3DAA">
        <w:rPr>
          <w:rFonts w:cs="Arial"/>
          <w:color w:val="000000" w:themeColor="text1"/>
        </w:rPr>
        <w:t>s</w:t>
      </w:r>
      <w:r w:rsidRPr="000B3DAA">
        <w:rPr>
          <w:rFonts w:cs="Arial"/>
          <w:color w:val="000000" w:themeColor="text1"/>
        </w:rPr>
        <w:t xml:space="preserve">. </w:t>
      </w:r>
    </w:p>
    <w:p w14:paraId="19FCF070" w14:textId="77777777" w:rsidR="00CB1F98" w:rsidRPr="000B3DAA" w:rsidRDefault="00AD62A8" w:rsidP="001E15B7">
      <w:pPr>
        <w:pStyle w:val="ListParagraph"/>
        <w:numPr>
          <w:ilvl w:val="1"/>
          <w:numId w:val="46"/>
        </w:numPr>
        <w:rPr>
          <w:rFonts w:cs="Arial"/>
        </w:rPr>
      </w:pPr>
      <w:hyperlink r:id="rId30" w:history="1">
        <w:r w:rsidR="00CB1F98" w:rsidRPr="000B3DAA">
          <w:rPr>
            <w:rStyle w:val="Hyperlink"/>
            <w:rFonts w:cs="Arial"/>
          </w:rPr>
          <w:t>Matrix Intensive Outpatient Treatment for People With Stimulant Use Disorders: Client's Handbook</w:t>
        </w:r>
      </w:hyperlink>
      <w:r w:rsidR="00CB1F98" w:rsidRPr="000B3DAA">
        <w:rPr>
          <w:rFonts w:cs="Arial"/>
        </w:rPr>
        <w:t xml:space="preserve">  </w:t>
      </w:r>
    </w:p>
    <w:p w14:paraId="17A0B322" w14:textId="77777777" w:rsidR="001E15B7" w:rsidRPr="000B3DAA" w:rsidRDefault="001E15B7" w:rsidP="002A229D">
      <w:pPr>
        <w:pStyle w:val="Heading2"/>
        <w:spacing w:before="0"/>
        <w:ind w:left="446"/>
        <w:rPr>
          <w:rFonts w:cs="Arial"/>
        </w:rPr>
      </w:pPr>
      <w:r w:rsidRPr="000B3DAA">
        <w:rPr>
          <w:rFonts w:cs="Arial"/>
          <w:color w:val="02457F"/>
        </w:rPr>
        <w:t>Article</w:t>
      </w:r>
      <w:r w:rsidRPr="000B3DAA">
        <w:rPr>
          <w:rFonts w:cs="Arial"/>
        </w:rPr>
        <w:t xml:space="preserve"> </w:t>
      </w:r>
    </w:p>
    <w:p w14:paraId="0B04ECE8" w14:textId="77777777" w:rsidR="001E15B7" w:rsidRPr="000B3DAA" w:rsidRDefault="001E15B7" w:rsidP="00291C0D">
      <w:pPr>
        <w:pStyle w:val="ListParagraph"/>
        <w:numPr>
          <w:ilvl w:val="0"/>
          <w:numId w:val="46"/>
        </w:numPr>
        <w:spacing w:after="0"/>
        <w:ind w:left="450"/>
        <w:rPr>
          <w:rFonts w:eastAsia="Times New Roman" w:cs="Arial"/>
          <w:color w:val="auto"/>
          <w:sz w:val="24"/>
        </w:rPr>
      </w:pPr>
      <w:r w:rsidRPr="000B3DAA">
        <w:rPr>
          <w:rFonts w:cs="Arial"/>
          <w:color w:val="000000" w:themeColor="text1"/>
          <w:szCs w:val="22"/>
          <w:bdr w:val="none" w:sz="0" w:space="0" w:color="auto" w:frame="1"/>
        </w:rPr>
        <w:t>Presents a breakdown of drug relate</w:t>
      </w:r>
      <w:r w:rsidR="00291C0D" w:rsidRPr="000B3DAA">
        <w:rPr>
          <w:rFonts w:cs="Arial"/>
          <w:color w:val="000000" w:themeColor="text1"/>
          <w:szCs w:val="22"/>
          <w:bdr w:val="none" w:sz="0" w:space="0" w:color="auto" w:frame="1"/>
        </w:rPr>
        <w:t>d deaths involving stimulants and f</w:t>
      </w:r>
      <w:r w:rsidRPr="000B3DAA">
        <w:rPr>
          <w:rFonts w:cs="Arial"/>
          <w:color w:val="000000" w:themeColor="text1"/>
          <w:szCs w:val="22"/>
          <w:bdr w:val="none" w:sz="0" w:space="0" w:color="auto" w:frame="1"/>
        </w:rPr>
        <w:t>eatures a number of charts highlighting the data, including rural and urban, regi</w:t>
      </w:r>
      <w:r w:rsidR="00291C0D" w:rsidRPr="000B3DAA">
        <w:rPr>
          <w:rFonts w:cs="Arial"/>
          <w:color w:val="000000" w:themeColor="text1"/>
          <w:szCs w:val="22"/>
          <w:bdr w:val="none" w:sz="0" w:space="0" w:color="auto" w:frame="1"/>
        </w:rPr>
        <w:t xml:space="preserve">onal, and national comparisons. </w:t>
      </w:r>
      <w:r w:rsidRPr="000B3DAA">
        <w:rPr>
          <w:rFonts w:cs="Arial"/>
          <w:color w:val="000000" w:themeColor="text1"/>
          <w:sz w:val="21"/>
          <w:szCs w:val="21"/>
          <w:bdr w:val="none" w:sz="0" w:space="0" w:color="auto" w:frame="1"/>
        </w:rPr>
        <w:t>Sponsoring organization: National Institute for Health Care Management Foundation</w:t>
      </w:r>
      <w:r w:rsidR="00291C0D" w:rsidRPr="000B3DAA">
        <w:rPr>
          <w:rStyle w:val="apple-converted-space"/>
          <w:rFonts w:cs="Arial"/>
          <w:color w:val="000000" w:themeColor="text1"/>
          <w:sz w:val="21"/>
          <w:szCs w:val="21"/>
          <w:bdr w:val="none" w:sz="0" w:space="0" w:color="auto" w:frame="1"/>
        </w:rPr>
        <w:t xml:space="preserve">. </w:t>
      </w:r>
      <w:r w:rsidRPr="000B3DAA">
        <w:rPr>
          <w:rFonts w:cs="Arial"/>
          <w:color w:val="000000" w:themeColor="text1"/>
          <w:sz w:val="21"/>
          <w:szCs w:val="21"/>
          <w:bdr w:val="none" w:sz="0" w:space="0" w:color="auto" w:frame="1"/>
        </w:rPr>
        <w:t>Date: 05/202</w:t>
      </w:r>
      <w:r w:rsidR="002A229D" w:rsidRPr="000B3DAA">
        <w:rPr>
          <w:rFonts w:cs="Arial"/>
          <w:color w:val="000000" w:themeColor="text1"/>
          <w:sz w:val="21"/>
          <w:szCs w:val="21"/>
          <w:bdr w:val="none" w:sz="0" w:space="0" w:color="auto" w:frame="1"/>
        </w:rPr>
        <w:t>0</w:t>
      </w:r>
      <w:r w:rsidR="00291C0D" w:rsidRPr="000B3DAA">
        <w:rPr>
          <w:rFonts w:cs="Arial"/>
          <w:color w:val="000000" w:themeColor="text1"/>
          <w:sz w:val="21"/>
          <w:szCs w:val="21"/>
          <w:bdr w:val="none" w:sz="0" w:space="0" w:color="auto" w:frame="1"/>
        </w:rPr>
        <w:t>.</w:t>
      </w:r>
    </w:p>
    <w:p w14:paraId="570133AE" w14:textId="77777777" w:rsidR="00291C0D" w:rsidRPr="000B3DAA" w:rsidRDefault="00291C0D" w:rsidP="00291C0D">
      <w:pPr>
        <w:pStyle w:val="ListParagraph"/>
        <w:numPr>
          <w:ilvl w:val="1"/>
          <w:numId w:val="46"/>
        </w:numPr>
        <w:spacing w:after="0"/>
        <w:rPr>
          <w:rStyle w:val="Hyperlink"/>
          <w:rFonts w:eastAsia="Times New Roman" w:cs="Arial"/>
          <w:sz w:val="24"/>
        </w:rPr>
      </w:pPr>
      <w:r w:rsidRPr="000B3DAA">
        <w:rPr>
          <w:rFonts w:cs="Arial"/>
          <w:szCs w:val="22"/>
          <w:bdr w:val="none" w:sz="0" w:space="0" w:color="auto" w:frame="1"/>
        </w:rPr>
        <w:lastRenderedPageBreak/>
        <w:fldChar w:fldCharType="begin"/>
      </w:r>
      <w:r w:rsidRPr="000B3DAA">
        <w:rPr>
          <w:rFonts w:cs="Arial"/>
          <w:szCs w:val="22"/>
          <w:bdr w:val="none" w:sz="0" w:space="0" w:color="auto" w:frame="1"/>
        </w:rPr>
        <w:instrText xml:space="preserve"> HYPERLINK "https://www.ruralhealthinfo.org/updates/forward?utm_source=racupdate&amp;utm_medium=email&amp;utm_campaign=update052020&amp;item=r14569&amp;url=https%3A%2F%2Fwww.nihcm.org%2Fcategories%2Fbeyond-opioids-rapid-increase-in-drug-deaths-involving-stimulants&amp;k=1d1RG" \t "_blank" </w:instrText>
      </w:r>
      <w:r w:rsidRPr="000B3DAA">
        <w:rPr>
          <w:rFonts w:cs="Arial"/>
          <w:szCs w:val="22"/>
          <w:bdr w:val="none" w:sz="0" w:space="0" w:color="auto" w:frame="1"/>
        </w:rPr>
        <w:fldChar w:fldCharType="separate"/>
      </w:r>
      <w:r w:rsidRPr="000B3DAA">
        <w:rPr>
          <w:rStyle w:val="Hyperlink"/>
          <w:rFonts w:cs="Arial"/>
          <w:szCs w:val="22"/>
          <w:bdr w:val="none" w:sz="0" w:space="0" w:color="auto" w:frame="1"/>
        </w:rPr>
        <w:t>Beyond Opioids: Rapid Increase in Drug Deaths Involving Stimulants</w:t>
      </w:r>
    </w:p>
    <w:p w14:paraId="64288B47" w14:textId="77777777" w:rsidR="002A229D" w:rsidRPr="000B3DAA" w:rsidRDefault="00291C0D" w:rsidP="002A229D">
      <w:pPr>
        <w:pStyle w:val="ListParagraph"/>
        <w:spacing w:after="0" w:line="240" w:lineRule="auto"/>
        <w:ind w:left="450"/>
        <w:rPr>
          <w:rFonts w:eastAsia="Times New Roman" w:cs="Arial"/>
          <w:color w:val="auto"/>
          <w:sz w:val="24"/>
        </w:rPr>
      </w:pPr>
      <w:r w:rsidRPr="000B3DAA">
        <w:rPr>
          <w:rFonts w:cs="Arial"/>
          <w:szCs w:val="22"/>
          <w:bdr w:val="none" w:sz="0" w:space="0" w:color="auto" w:frame="1"/>
        </w:rPr>
        <w:fldChar w:fldCharType="end"/>
      </w:r>
    </w:p>
    <w:p w14:paraId="29266E56" w14:textId="56F0C3E2" w:rsidR="00056514" w:rsidRPr="000B3DAA" w:rsidRDefault="00554E86" w:rsidP="0006341E">
      <w:pPr>
        <w:pStyle w:val="Heading2"/>
        <w:spacing w:before="0"/>
        <w:ind w:left="446"/>
        <w:rPr>
          <w:rFonts w:cs="Arial"/>
        </w:rPr>
      </w:pPr>
      <w:r w:rsidRPr="000B3DAA">
        <w:rPr>
          <w:rFonts w:cs="Arial"/>
        </w:rPr>
        <w:t>Webinar</w:t>
      </w:r>
      <w:r w:rsidR="00975F6B" w:rsidRPr="000B3DAA">
        <w:rPr>
          <w:rFonts w:cs="Arial"/>
        </w:rPr>
        <w:t xml:space="preserve"> Recordings</w:t>
      </w:r>
      <w:r w:rsidR="00101277" w:rsidRPr="000B3DAA">
        <w:rPr>
          <w:rFonts w:cs="Arial"/>
        </w:rPr>
        <w:t>/Videos</w:t>
      </w:r>
    </w:p>
    <w:p w14:paraId="021429C2" w14:textId="659B439C" w:rsidR="0034219F" w:rsidRPr="000B3DAA" w:rsidRDefault="00AD62A8" w:rsidP="0034219F">
      <w:pPr>
        <w:pStyle w:val="ListParagraph"/>
        <w:numPr>
          <w:ilvl w:val="0"/>
          <w:numId w:val="46"/>
        </w:numPr>
        <w:ind w:left="450"/>
        <w:rPr>
          <w:rFonts w:cs="Arial"/>
        </w:rPr>
      </w:pPr>
      <w:hyperlink r:id="rId31" w:history="1">
        <w:r w:rsidR="00554E86" w:rsidRPr="000B3DAA">
          <w:rPr>
            <w:rStyle w:val="Hyperlink"/>
            <w:rFonts w:cs="Arial"/>
          </w:rPr>
          <w:t>Methamphetamine Use Disorder: Getting Up to Speed on Trends and Treatments</w:t>
        </w:r>
      </w:hyperlink>
      <w:r w:rsidR="00554E86" w:rsidRPr="000B3DAA">
        <w:rPr>
          <w:rFonts w:cs="Arial"/>
        </w:rPr>
        <w:t xml:space="preserve"> </w:t>
      </w:r>
      <w:r w:rsidR="005933F5" w:rsidRPr="000B3DAA">
        <w:rPr>
          <w:rFonts w:cs="Arial"/>
        </w:rPr>
        <w:t xml:space="preserve"> </w:t>
      </w:r>
      <w:r w:rsidR="005933F5" w:rsidRPr="000B3DAA">
        <w:rPr>
          <w:rFonts w:cs="Arial"/>
          <w:color w:val="000000" w:themeColor="text1"/>
        </w:rPr>
        <w:t>The Northwest ATTC sponsored this webinar along with NIDA’s Clinical Trial Network</w:t>
      </w:r>
      <w:r w:rsidR="005318C4" w:rsidRPr="000B3DAA">
        <w:rPr>
          <w:rFonts w:cs="Arial"/>
          <w:color w:val="000000" w:themeColor="text1"/>
        </w:rPr>
        <w:t xml:space="preserve"> (CTN)</w:t>
      </w:r>
      <w:r w:rsidR="005933F5" w:rsidRPr="000B3DAA">
        <w:rPr>
          <w:rFonts w:cs="Arial"/>
          <w:color w:val="000000" w:themeColor="text1"/>
        </w:rPr>
        <w:t xml:space="preserve"> in February 2020). Dr. </w:t>
      </w:r>
      <w:proofErr w:type="spellStart"/>
      <w:r w:rsidR="005933F5" w:rsidRPr="000B3DAA">
        <w:rPr>
          <w:rFonts w:cs="Arial"/>
          <w:color w:val="000000" w:themeColor="text1"/>
        </w:rPr>
        <w:t>Robrina</w:t>
      </w:r>
      <w:proofErr w:type="spellEnd"/>
      <w:r w:rsidR="005933F5" w:rsidRPr="000B3DAA">
        <w:rPr>
          <w:rFonts w:cs="Arial"/>
          <w:color w:val="000000" w:themeColor="text1"/>
        </w:rPr>
        <w:t xml:space="preserve"> Walker is </w:t>
      </w:r>
      <w:r w:rsidR="00710806" w:rsidRPr="000B3DAA">
        <w:rPr>
          <w:rFonts w:cs="Arial"/>
          <w:color w:val="000000" w:themeColor="text1"/>
        </w:rPr>
        <w:t>a</w:t>
      </w:r>
      <w:r w:rsidR="005933F5" w:rsidRPr="000B3DAA">
        <w:rPr>
          <w:rFonts w:cs="Arial"/>
          <w:color w:val="000000" w:themeColor="text1"/>
        </w:rPr>
        <w:t xml:space="preserve"> NIDA researcher with the </w:t>
      </w:r>
      <w:r w:rsidR="005318C4" w:rsidRPr="000B3DAA">
        <w:rPr>
          <w:rFonts w:cs="Arial"/>
          <w:color w:val="000000" w:themeColor="text1"/>
        </w:rPr>
        <w:t xml:space="preserve">Texas CTN Node. </w:t>
      </w:r>
      <w:r w:rsidR="00554E86" w:rsidRPr="000B3DAA">
        <w:rPr>
          <w:rFonts w:cs="Arial"/>
          <w:color w:val="000000" w:themeColor="text1"/>
        </w:rPr>
        <w:t xml:space="preserve">This webinar describes trends in the use of methamphetamine, presents evidence-based treatments (both pharmacological and behavioral) for methamphetamine use disorder, and summarizes current research investigating new treatments for methamphetamine use disorder. </w:t>
      </w:r>
    </w:p>
    <w:p w14:paraId="28BD42C0" w14:textId="77777777" w:rsidR="00337E80" w:rsidRPr="000B3DAA" w:rsidRDefault="00337E80" w:rsidP="00337E80">
      <w:pPr>
        <w:pStyle w:val="ListParagraph"/>
        <w:ind w:left="450"/>
        <w:rPr>
          <w:rFonts w:cs="Arial"/>
        </w:rPr>
      </w:pPr>
    </w:p>
    <w:p w14:paraId="44F8699D" w14:textId="77777777" w:rsidR="00DC28E1" w:rsidRPr="000B3DAA" w:rsidRDefault="00AD62A8" w:rsidP="00DC28E1">
      <w:pPr>
        <w:pStyle w:val="ListParagraph"/>
        <w:numPr>
          <w:ilvl w:val="0"/>
          <w:numId w:val="46"/>
        </w:numPr>
        <w:rPr>
          <w:rStyle w:val="Hyperlink"/>
          <w:rFonts w:cs="Arial"/>
          <w:color w:val="4E4F51"/>
          <w:u w:val="none"/>
        </w:rPr>
      </w:pPr>
      <w:hyperlink r:id="rId32" w:history="1">
        <w:r w:rsidR="00DC28E1" w:rsidRPr="000B3DAA">
          <w:rPr>
            <w:rStyle w:val="Hyperlink"/>
            <w:rFonts w:cs="Arial"/>
          </w:rPr>
          <w:t>Mamas, Munchkins, &amp; Methamphetamine - Evidence-Based Prevention Interventions for Pregnant Women Using Stimulants</w:t>
        </w:r>
      </w:hyperlink>
    </w:p>
    <w:p w14:paraId="3EFF81B2" w14:textId="13761387" w:rsidR="00337E80" w:rsidRPr="000B3DAA" w:rsidRDefault="00337E80" w:rsidP="00DC28E1">
      <w:pPr>
        <w:pStyle w:val="ListParagraph"/>
        <w:spacing w:after="120"/>
        <w:ind w:left="450"/>
        <w:rPr>
          <w:rFonts w:eastAsia="Times New Roman" w:cs="Arial"/>
          <w:color w:val="000000" w:themeColor="text1"/>
          <w:spacing w:val="5"/>
          <w:szCs w:val="22"/>
        </w:rPr>
      </w:pPr>
      <w:r w:rsidRPr="000B3DAA">
        <w:rPr>
          <w:rFonts w:eastAsia="Times New Roman" w:cs="Arial"/>
          <w:color w:val="000000" w:themeColor="text1"/>
          <w:spacing w:val="5"/>
          <w:szCs w:val="22"/>
        </w:rPr>
        <w:t xml:space="preserve">Dr. Marcela </w:t>
      </w:r>
      <w:proofErr w:type="spellStart"/>
      <w:r w:rsidRPr="000B3DAA">
        <w:rPr>
          <w:rFonts w:eastAsia="Times New Roman" w:cs="Arial"/>
          <w:color w:val="000000" w:themeColor="text1"/>
          <w:spacing w:val="5"/>
          <w:szCs w:val="22"/>
        </w:rPr>
        <w:t>Smid</w:t>
      </w:r>
      <w:proofErr w:type="spellEnd"/>
      <w:r w:rsidRPr="000B3DAA">
        <w:rPr>
          <w:rFonts w:eastAsia="Times New Roman" w:cs="Arial"/>
          <w:color w:val="000000" w:themeColor="text1"/>
          <w:spacing w:val="5"/>
          <w:szCs w:val="22"/>
        </w:rPr>
        <w:t>,</w:t>
      </w:r>
      <w:r w:rsidRPr="000B3DAA">
        <w:rPr>
          <w:rFonts w:eastAsia="Times New Roman" w:cs="Arial"/>
          <w:color w:val="414042"/>
          <w:spacing w:val="6"/>
          <w:sz w:val="24"/>
          <w:bdr w:val="none" w:sz="0" w:space="0" w:color="auto" w:frame="1"/>
        </w:rPr>
        <w:t xml:space="preserve"> </w:t>
      </w:r>
      <w:r w:rsidR="00DC28E1" w:rsidRPr="000B3DAA">
        <w:rPr>
          <w:rFonts w:eastAsia="Times New Roman" w:cs="Arial"/>
          <w:color w:val="000000" w:themeColor="text1"/>
          <w:spacing w:val="5"/>
          <w:szCs w:val="22"/>
        </w:rPr>
        <w:t>M.D.</w:t>
      </w:r>
      <w:r w:rsidR="009E5AB5" w:rsidRPr="000B3DAA">
        <w:rPr>
          <w:rFonts w:eastAsia="Times New Roman" w:cs="Arial"/>
          <w:color w:val="000000" w:themeColor="text1"/>
          <w:spacing w:val="5"/>
          <w:szCs w:val="22"/>
        </w:rPr>
        <w:t>,</w:t>
      </w:r>
      <w:r w:rsidR="00DC28E1" w:rsidRPr="000B3DAA">
        <w:rPr>
          <w:rFonts w:eastAsia="Times New Roman" w:cs="Arial"/>
          <w:color w:val="000000" w:themeColor="text1"/>
          <w:spacing w:val="5"/>
          <w:szCs w:val="22"/>
        </w:rPr>
        <w:t xml:space="preserve"> M.A.</w:t>
      </w:r>
      <w:r w:rsidR="009E5AB5" w:rsidRPr="000B3DAA">
        <w:rPr>
          <w:rFonts w:eastAsia="Times New Roman" w:cs="Arial"/>
          <w:color w:val="000000" w:themeColor="text1"/>
          <w:spacing w:val="5"/>
          <w:szCs w:val="22"/>
        </w:rPr>
        <w:t>,</w:t>
      </w:r>
      <w:r w:rsidR="00DC28E1" w:rsidRPr="000B3DAA">
        <w:rPr>
          <w:rFonts w:eastAsia="Times New Roman" w:cs="Arial"/>
          <w:color w:val="000000" w:themeColor="text1"/>
          <w:spacing w:val="5"/>
          <w:szCs w:val="22"/>
        </w:rPr>
        <w:t xml:space="preserve"> M.S.</w:t>
      </w:r>
      <w:r w:rsidR="0006341E" w:rsidRPr="000B3DAA">
        <w:rPr>
          <w:rFonts w:eastAsia="Times New Roman" w:cs="Arial"/>
          <w:color w:val="000000" w:themeColor="text1"/>
          <w:spacing w:val="5"/>
          <w:szCs w:val="22"/>
        </w:rPr>
        <w:t xml:space="preserve">, </w:t>
      </w:r>
      <w:r w:rsidRPr="000B3DAA">
        <w:rPr>
          <w:rFonts w:eastAsia="Times New Roman" w:cs="Arial"/>
          <w:color w:val="000000" w:themeColor="text1"/>
          <w:spacing w:val="5"/>
          <w:szCs w:val="22"/>
        </w:rPr>
        <w:t>Assistant Professor in the division of Maternal-Fetal M</w:t>
      </w:r>
      <w:r w:rsidR="00101277" w:rsidRPr="000B3DAA">
        <w:rPr>
          <w:rFonts w:eastAsia="Times New Roman" w:cs="Arial"/>
          <w:color w:val="000000" w:themeColor="text1"/>
          <w:spacing w:val="5"/>
          <w:szCs w:val="22"/>
        </w:rPr>
        <w:t>edicine at the University of Utah</w:t>
      </w:r>
      <w:r w:rsidR="0006341E" w:rsidRPr="000B3DAA">
        <w:rPr>
          <w:rFonts w:eastAsia="Times New Roman" w:cs="Arial"/>
          <w:color w:val="000000" w:themeColor="text1"/>
          <w:spacing w:val="5"/>
          <w:szCs w:val="22"/>
        </w:rPr>
        <w:t>,</w:t>
      </w:r>
      <w:r w:rsidR="00101277" w:rsidRPr="000B3DAA">
        <w:rPr>
          <w:rFonts w:eastAsia="Times New Roman" w:cs="Arial"/>
          <w:color w:val="000000" w:themeColor="text1"/>
          <w:spacing w:val="5"/>
          <w:szCs w:val="22"/>
        </w:rPr>
        <w:t xml:space="preserve"> </w:t>
      </w:r>
      <w:r w:rsidRPr="000B3DAA">
        <w:rPr>
          <w:rFonts w:eastAsia="Times New Roman" w:cs="Arial"/>
          <w:color w:val="000000" w:themeColor="text1"/>
          <w:spacing w:val="5"/>
          <w:szCs w:val="22"/>
        </w:rPr>
        <w:t>conducted a webinar that provide</w:t>
      </w:r>
      <w:r w:rsidR="00101277" w:rsidRPr="000B3DAA">
        <w:rPr>
          <w:rFonts w:eastAsia="Times New Roman" w:cs="Arial"/>
          <w:color w:val="000000" w:themeColor="text1"/>
          <w:spacing w:val="5"/>
          <w:szCs w:val="22"/>
        </w:rPr>
        <w:t>d</w:t>
      </w:r>
      <w:r w:rsidRPr="000B3DAA">
        <w:rPr>
          <w:rFonts w:eastAsia="Times New Roman" w:cs="Arial"/>
          <w:color w:val="000000" w:themeColor="text1"/>
          <w:spacing w:val="5"/>
          <w:szCs w:val="22"/>
        </w:rPr>
        <w:t xml:space="preserve"> an overview of evidence-based interventions for pregnant women using stimulants,</w:t>
      </w:r>
      <w:r w:rsidR="00101277" w:rsidRPr="000B3DAA">
        <w:rPr>
          <w:rFonts w:eastAsia="Times New Roman" w:cs="Arial"/>
          <w:color w:val="000000" w:themeColor="text1"/>
          <w:spacing w:val="5"/>
          <w:szCs w:val="22"/>
        </w:rPr>
        <w:t xml:space="preserve"> including methamphetamine. A</w:t>
      </w:r>
      <w:r w:rsidRPr="000B3DAA">
        <w:rPr>
          <w:rFonts w:eastAsia="Times New Roman" w:cs="Arial"/>
          <w:color w:val="000000" w:themeColor="text1"/>
          <w:spacing w:val="5"/>
          <w:szCs w:val="22"/>
        </w:rPr>
        <w:t xml:space="preserve"> brief overview of the epidemiology of stimulant-use disorder</w:t>
      </w:r>
      <w:r w:rsidR="00101277" w:rsidRPr="000B3DAA">
        <w:rPr>
          <w:rFonts w:eastAsia="Times New Roman" w:cs="Arial"/>
          <w:color w:val="000000" w:themeColor="text1"/>
          <w:spacing w:val="5"/>
          <w:szCs w:val="22"/>
        </w:rPr>
        <w:t xml:space="preserve">s and the </w:t>
      </w:r>
      <w:r w:rsidRPr="000B3DAA">
        <w:rPr>
          <w:rFonts w:eastAsia="Times New Roman" w:cs="Arial"/>
          <w:color w:val="000000" w:themeColor="text1"/>
          <w:spacing w:val="5"/>
          <w:szCs w:val="22"/>
        </w:rPr>
        <w:t>sex and gender differences in methamphetamine use</w:t>
      </w:r>
      <w:r w:rsidR="00101277" w:rsidRPr="000B3DAA">
        <w:rPr>
          <w:rFonts w:eastAsia="Times New Roman" w:cs="Arial"/>
          <w:color w:val="000000" w:themeColor="text1"/>
          <w:spacing w:val="5"/>
          <w:szCs w:val="22"/>
        </w:rPr>
        <w:t xml:space="preserve"> and its implications for patient engagement and treatment are highlighted.</w:t>
      </w:r>
    </w:p>
    <w:p w14:paraId="2FC00BF3" w14:textId="13132582" w:rsidR="00337E80" w:rsidRPr="000B3DAA" w:rsidRDefault="00337E80" w:rsidP="00337E80">
      <w:pPr>
        <w:pStyle w:val="ListParagraph"/>
        <w:ind w:left="1440"/>
        <w:rPr>
          <w:rFonts w:cs="Arial"/>
        </w:rPr>
      </w:pPr>
    </w:p>
    <w:p w14:paraId="7F8C3FC1" w14:textId="77777777" w:rsidR="00DC28E1" w:rsidRPr="000B3DAA" w:rsidRDefault="00AD62A8" w:rsidP="00DC28E1">
      <w:pPr>
        <w:pStyle w:val="ListParagraph"/>
        <w:numPr>
          <w:ilvl w:val="0"/>
          <w:numId w:val="48"/>
        </w:numPr>
        <w:rPr>
          <w:rFonts w:cs="Arial"/>
        </w:rPr>
      </w:pPr>
      <w:hyperlink r:id="rId33" w:history="1">
        <w:r w:rsidR="00DC28E1" w:rsidRPr="000B3DAA">
          <w:rPr>
            <w:rStyle w:val="Hyperlink"/>
            <w:rFonts w:cs="Arial"/>
          </w:rPr>
          <w:t>Developing Novel Therapies for Stimulant Use Disorder</w:t>
        </w:r>
      </w:hyperlink>
    </w:p>
    <w:p w14:paraId="75972B70" w14:textId="42533FA9" w:rsidR="00337E80" w:rsidRPr="000B3DAA" w:rsidRDefault="00337E80" w:rsidP="00DC28E1">
      <w:pPr>
        <w:pStyle w:val="ListParagraph"/>
        <w:ind w:left="450"/>
        <w:rPr>
          <w:rFonts w:cs="Arial"/>
          <w:color w:val="000000" w:themeColor="text1"/>
        </w:rPr>
      </w:pPr>
      <w:r w:rsidRPr="000B3DAA">
        <w:rPr>
          <w:rFonts w:cs="Arial"/>
          <w:color w:val="000000" w:themeColor="text1"/>
        </w:rPr>
        <w:t>T</w:t>
      </w:r>
      <w:r w:rsidR="00101277" w:rsidRPr="000B3DAA">
        <w:rPr>
          <w:rFonts w:cs="Arial"/>
          <w:color w:val="000000" w:themeColor="text1"/>
        </w:rPr>
        <w:t>wo sign</w:t>
      </w:r>
      <w:r w:rsidR="0006341E" w:rsidRPr="000B3DAA">
        <w:rPr>
          <w:rFonts w:cs="Arial"/>
          <w:color w:val="000000" w:themeColor="text1"/>
        </w:rPr>
        <w:t>i</w:t>
      </w:r>
      <w:r w:rsidR="00101277" w:rsidRPr="000B3DAA">
        <w:rPr>
          <w:rFonts w:cs="Arial"/>
          <w:color w:val="000000" w:themeColor="text1"/>
        </w:rPr>
        <w:t>ficant</w:t>
      </w:r>
      <w:r w:rsidRPr="000B3DAA">
        <w:rPr>
          <w:rFonts w:cs="Arial"/>
          <w:color w:val="000000" w:themeColor="text1"/>
        </w:rPr>
        <w:t xml:space="preserve"> differences in treating opi</w:t>
      </w:r>
      <w:r w:rsidR="00101277" w:rsidRPr="000B3DAA">
        <w:rPr>
          <w:rFonts w:cs="Arial"/>
          <w:color w:val="000000" w:themeColor="text1"/>
        </w:rPr>
        <w:t>oid use</w:t>
      </w:r>
      <w:r w:rsidRPr="000B3DAA">
        <w:rPr>
          <w:rFonts w:cs="Arial"/>
          <w:color w:val="000000" w:themeColor="text1"/>
        </w:rPr>
        <w:t xml:space="preserve"> and stimulant use disorders is that no medications exist to treat stimulant use disorder</w:t>
      </w:r>
      <w:r w:rsidR="00101277" w:rsidRPr="000B3DAA">
        <w:rPr>
          <w:rFonts w:cs="Arial"/>
          <w:color w:val="000000" w:themeColor="text1"/>
        </w:rPr>
        <w:t>s</w:t>
      </w:r>
      <w:r w:rsidRPr="000B3DAA">
        <w:rPr>
          <w:rFonts w:cs="Arial"/>
          <w:color w:val="000000" w:themeColor="text1"/>
        </w:rPr>
        <w:t xml:space="preserve"> and there is</w:t>
      </w:r>
      <w:r w:rsidR="00101277" w:rsidRPr="000B3DAA">
        <w:rPr>
          <w:rFonts w:cs="Arial"/>
          <w:color w:val="000000" w:themeColor="text1"/>
        </w:rPr>
        <w:t xml:space="preserve"> no rescue medication (naloxone-like)</w:t>
      </w:r>
      <w:r w:rsidRPr="000B3DAA">
        <w:rPr>
          <w:rFonts w:cs="Arial"/>
          <w:color w:val="000000" w:themeColor="text1"/>
        </w:rPr>
        <w:t xml:space="preserve"> to revive people who overdose</w:t>
      </w:r>
      <w:r w:rsidR="00101277" w:rsidRPr="000B3DAA">
        <w:rPr>
          <w:rFonts w:cs="Arial"/>
          <w:color w:val="000000" w:themeColor="text1"/>
        </w:rPr>
        <w:t xml:space="preserve"> from stimulant use</w:t>
      </w:r>
      <w:r w:rsidRPr="000B3DAA">
        <w:rPr>
          <w:rFonts w:cs="Arial"/>
          <w:color w:val="000000" w:themeColor="text1"/>
        </w:rPr>
        <w:t xml:space="preserve"> (overdose from opioid use is much more common). </w:t>
      </w:r>
      <w:r w:rsidRPr="000B3DAA">
        <w:rPr>
          <w:rFonts w:cs="Arial"/>
          <w:i/>
          <w:color w:val="000000" w:themeColor="text1"/>
        </w:rPr>
        <w:t>Developing Novel Therapies for Stimulant Use Disorder</w:t>
      </w:r>
      <w:r w:rsidRPr="000B3DAA">
        <w:rPr>
          <w:rFonts w:cs="Arial"/>
          <w:color w:val="000000" w:themeColor="text1"/>
        </w:rPr>
        <w:t xml:space="preserve"> is a recording of a meeting sponsored by Duke</w:t>
      </w:r>
      <w:r w:rsidRPr="000B3DAA">
        <w:rPr>
          <w:rFonts w:ascii="Cambria Math" w:hAnsi="Cambria Math" w:cs="Cambria Math"/>
          <w:color w:val="000000" w:themeColor="text1"/>
        </w:rPr>
        <w:t>‐</w:t>
      </w:r>
      <w:r w:rsidRPr="000B3DAA">
        <w:rPr>
          <w:rFonts w:cs="Arial"/>
          <w:color w:val="000000" w:themeColor="text1"/>
        </w:rPr>
        <w:t>Margolis Center</w:t>
      </w:r>
      <w:r w:rsidR="00101277" w:rsidRPr="000B3DAA">
        <w:rPr>
          <w:rFonts w:cs="Arial"/>
          <w:color w:val="000000" w:themeColor="text1"/>
        </w:rPr>
        <w:t xml:space="preserve"> for Health Policy that</w:t>
      </w:r>
      <w:r w:rsidRPr="000B3DAA">
        <w:rPr>
          <w:rFonts w:cs="Arial"/>
          <w:color w:val="000000" w:themeColor="text1"/>
        </w:rPr>
        <w:t xml:space="preserve"> addresses this topic (lack of medications for stimulant use disorders) and rev</w:t>
      </w:r>
      <w:r w:rsidR="00101277" w:rsidRPr="000B3DAA">
        <w:rPr>
          <w:rFonts w:cs="Arial"/>
          <w:color w:val="000000" w:themeColor="text1"/>
        </w:rPr>
        <w:t>iews</w:t>
      </w:r>
      <w:r w:rsidR="00AB04C2" w:rsidRPr="000B3DAA">
        <w:rPr>
          <w:rFonts w:cs="Arial"/>
          <w:color w:val="000000" w:themeColor="text1"/>
        </w:rPr>
        <w:t xml:space="preserve"> the science and the status</w:t>
      </w:r>
      <w:r w:rsidRPr="000B3DAA">
        <w:rPr>
          <w:rFonts w:cs="Arial"/>
          <w:color w:val="000000" w:themeColor="text1"/>
        </w:rPr>
        <w:t xml:space="preserve"> of medication</w:t>
      </w:r>
      <w:r w:rsidR="00101277" w:rsidRPr="000B3DAA">
        <w:rPr>
          <w:rFonts w:cs="Arial"/>
          <w:color w:val="000000" w:themeColor="text1"/>
        </w:rPr>
        <w:t>s</w:t>
      </w:r>
      <w:r w:rsidRPr="000B3DAA">
        <w:rPr>
          <w:rFonts w:cs="Arial"/>
          <w:color w:val="000000" w:themeColor="text1"/>
        </w:rPr>
        <w:t xml:space="preserve"> development.</w:t>
      </w:r>
    </w:p>
    <w:p w14:paraId="5A92AE19" w14:textId="77777777" w:rsidR="00D1195C" w:rsidRPr="000B3DAA" w:rsidRDefault="00D1195C" w:rsidP="00D1195C">
      <w:pPr>
        <w:pStyle w:val="ListParagraph"/>
        <w:ind w:left="450"/>
        <w:rPr>
          <w:rFonts w:eastAsiaTheme="majorEastAsia" w:cs="Arial"/>
          <w:b/>
          <w:color w:val="02467F"/>
          <w:sz w:val="28"/>
          <w:szCs w:val="26"/>
        </w:rPr>
      </w:pPr>
    </w:p>
    <w:p w14:paraId="482DDEE2" w14:textId="593B90F3" w:rsidR="00D1195C" w:rsidRPr="000B3DAA" w:rsidRDefault="00DC28E1" w:rsidP="00D1195C">
      <w:pPr>
        <w:pStyle w:val="ListParagraph"/>
        <w:ind w:left="450"/>
        <w:rPr>
          <w:rFonts w:eastAsiaTheme="majorEastAsia" w:cs="Arial"/>
          <w:b/>
          <w:color w:val="02467F"/>
          <w:sz w:val="28"/>
          <w:szCs w:val="26"/>
        </w:rPr>
      </w:pPr>
      <w:r w:rsidRPr="000B3DAA">
        <w:rPr>
          <w:rFonts w:eastAsiaTheme="majorEastAsia" w:cs="Arial"/>
          <w:b/>
          <w:color w:val="02467F"/>
          <w:sz w:val="28"/>
          <w:szCs w:val="26"/>
        </w:rPr>
        <w:t xml:space="preserve">ATTC Sponsored </w:t>
      </w:r>
      <w:r w:rsidR="00D1195C" w:rsidRPr="000B3DAA">
        <w:rPr>
          <w:rFonts w:eastAsiaTheme="majorEastAsia" w:cs="Arial"/>
          <w:b/>
          <w:color w:val="02467F"/>
          <w:sz w:val="28"/>
          <w:szCs w:val="26"/>
        </w:rPr>
        <w:t>Stimulant Use Disorder</w:t>
      </w:r>
      <w:r w:rsidR="00C275F1" w:rsidRPr="000B3DAA">
        <w:rPr>
          <w:rFonts w:eastAsiaTheme="majorEastAsia" w:cs="Arial"/>
          <w:b/>
          <w:color w:val="02467F"/>
          <w:sz w:val="28"/>
          <w:szCs w:val="26"/>
        </w:rPr>
        <w:t>s</w:t>
      </w:r>
      <w:r w:rsidR="00D1195C" w:rsidRPr="000B3DAA">
        <w:rPr>
          <w:rFonts w:eastAsiaTheme="majorEastAsia" w:cs="Arial"/>
          <w:b/>
          <w:color w:val="02467F"/>
          <w:sz w:val="28"/>
          <w:szCs w:val="26"/>
        </w:rPr>
        <w:t xml:space="preserve"> Webinar</w:t>
      </w:r>
      <w:r w:rsidR="00C275F1" w:rsidRPr="000B3DAA">
        <w:rPr>
          <w:rFonts w:eastAsiaTheme="majorEastAsia" w:cs="Arial"/>
          <w:b/>
          <w:color w:val="02467F"/>
          <w:sz w:val="28"/>
          <w:szCs w:val="26"/>
        </w:rPr>
        <w:t>s</w:t>
      </w:r>
      <w:r w:rsidRPr="000B3DAA">
        <w:rPr>
          <w:rFonts w:eastAsiaTheme="majorEastAsia" w:cs="Arial"/>
          <w:b/>
          <w:color w:val="02467F"/>
          <w:sz w:val="28"/>
          <w:szCs w:val="26"/>
        </w:rPr>
        <w:t>/ECHO</w:t>
      </w:r>
      <w:r w:rsidR="00D1195C" w:rsidRPr="000B3DAA">
        <w:rPr>
          <w:rFonts w:eastAsiaTheme="majorEastAsia" w:cs="Arial"/>
          <w:b/>
          <w:color w:val="02467F"/>
          <w:sz w:val="28"/>
          <w:szCs w:val="26"/>
        </w:rPr>
        <w:t xml:space="preserve"> Series</w:t>
      </w:r>
    </w:p>
    <w:p w14:paraId="292B7363" w14:textId="711A433F" w:rsidR="005318C4" w:rsidRPr="000B3DAA" w:rsidRDefault="005318C4" w:rsidP="005318C4">
      <w:pPr>
        <w:rPr>
          <w:rFonts w:eastAsiaTheme="majorEastAsia" w:cs="Arial"/>
          <w:color w:val="auto"/>
          <w:szCs w:val="22"/>
        </w:rPr>
      </w:pPr>
      <w:r w:rsidRPr="000B3DAA">
        <w:rPr>
          <w:rFonts w:eastAsiaTheme="majorEastAsia" w:cs="Arial"/>
          <w:color w:val="auto"/>
          <w:szCs w:val="22"/>
        </w:rPr>
        <w:t>The first Stimulant Use Disorder Webinar Series was sponsored by t</w:t>
      </w:r>
      <w:r w:rsidR="00DC28E1" w:rsidRPr="000B3DAA">
        <w:rPr>
          <w:rFonts w:eastAsiaTheme="majorEastAsia" w:cs="Arial"/>
          <w:color w:val="auto"/>
          <w:szCs w:val="22"/>
        </w:rPr>
        <w:t>he Gr</w:t>
      </w:r>
      <w:r w:rsidRPr="000B3DAA">
        <w:rPr>
          <w:rFonts w:eastAsiaTheme="majorEastAsia" w:cs="Arial"/>
          <w:color w:val="auto"/>
          <w:szCs w:val="22"/>
        </w:rPr>
        <w:t>eat Lakes and Northwest ATTCs in 2019.</w:t>
      </w:r>
    </w:p>
    <w:p w14:paraId="22CC60DD" w14:textId="34B44179" w:rsidR="0034219F" w:rsidRPr="000B3DAA" w:rsidRDefault="00056514" w:rsidP="0034219F">
      <w:pPr>
        <w:pStyle w:val="ListParagraph"/>
        <w:numPr>
          <w:ilvl w:val="0"/>
          <w:numId w:val="46"/>
        </w:numPr>
        <w:ind w:left="450"/>
        <w:rPr>
          <w:rFonts w:cs="Arial"/>
          <w:color w:val="000000" w:themeColor="text1"/>
        </w:rPr>
      </w:pPr>
      <w:r w:rsidRPr="000B3DAA">
        <w:rPr>
          <w:rFonts w:cs="Arial"/>
          <w:color w:val="000000" w:themeColor="text1"/>
        </w:rPr>
        <w:t xml:space="preserve">This presentation </w:t>
      </w:r>
      <w:r w:rsidR="0034219F" w:rsidRPr="000B3DAA">
        <w:rPr>
          <w:rFonts w:cs="Arial"/>
          <w:color w:val="000000" w:themeColor="text1"/>
        </w:rPr>
        <w:t>provide</w:t>
      </w:r>
      <w:r w:rsidR="005318C4" w:rsidRPr="000B3DAA">
        <w:rPr>
          <w:rFonts w:cs="Arial"/>
          <w:color w:val="000000" w:themeColor="text1"/>
        </w:rPr>
        <w:t>d</w:t>
      </w:r>
      <w:r w:rsidR="0034219F" w:rsidRPr="000B3DAA">
        <w:rPr>
          <w:rFonts w:cs="Arial"/>
          <w:color w:val="000000" w:themeColor="text1"/>
        </w:rPr>
        <w:t xml:space="preserve"> an overview of the current knowledge on the problem of stimulant (cocaine and methamphetamine) use in the U</w:t>
      </w:r>
      <w:r w:rsidRPr="000B3DAA">
        <w:rPr>
          <w:rFonts w:cs="Arial"/>
          <w:color w:val="000000" w:themeColor="text1"/>
        </w:rPr>
        <w:t>.</w:t>
      </w:r>
      <w:r w:rsidR="0034219F" w:rsidRPr="000B3DAA">
        <w:rPr>
          <w:rFonts w:cs="Arial"/>
          <w:color w:val="000000" w:themeColor="text1"/>
        </w:rPr>
        <w:t>S. </w:t>
      </w:r>
    </w:p>
    <w:p w14:paraId="15ACD32F" w14:textId="77777777" w:rsidR="00506001" w:rsidRPr="000B3DAA" w:rsidRDefault="00AD62A8" w:rsidP="0034219F">
      <w:pPr>
        <w:pStyle w:val="ListParagraph"/>
        <w:numPr>
          <w:ilvl w:val="1"/>
          <w:numId w:val="46"/>
        </w:numPr>
        <w:rPr>
          <w:rStyle w:val="apple-converted-space"/>
          <w:rFonts w:cs="Arial"/>
        </w:rPr>
      </w:pPr>
      <w:hyperlink r:id="rId34" w:history="1">
        <w:r w:rsidR="00554E86" w:rsidRPr="000B3DAA">
          <w:rPr>
            <w:rStyle w:val="Hyperlink"/>
            <w:rFonts w:cs="Arial"/>
          </w:rPr>
          <w:t>Stimulant Use Disorder Webinar Series Part 1: Strategies to address Cocaine and Methamphetamine</w:t>
        </w:r>
      </w:hyperlink>
      <w:r w:rsidR="00554E86" w:rsidRPr="000B3DAA">
        <w:rPr>
          <w:rFonts w:cs="Arial"/>
        </w:rPr>
        <w:t xml:space="preserve"> </w:t>
      </w:r>
      <w:r w:rsidR="0014203A" w:rsidRPr="000B3DAA">
        <w:rPr>
          <w:rFonts w:cs="Arial"/>
        </w:rPr>
        <w:br/>
      </w:r>
    </w:p>
    <w:p w14:paraId="222E5DD6" w14:textId="412A8F3A" w:rsidR="0034219F" w:rsidRPr="000B3DAA" w:rsidRDefault="00056514" w:rsidP="0034219F">
      <w:pPr>
        <w:pStyle w:val="ListParagraph"/>
        <w:numPr>
          <w:ilvl w:val="0"/>
          <w:numId w:val="46"/>
        </w:numPr>
        <w:ind w:left="450"/>
        <w:rPr>
          <w:rFonts w:cs="Arial"/>
          <w:color w:val="000000" w:themeColor="text1"/>
        </w:rPr>
      </w:pPr>
      <w:r w:rsidRPr="000B3DAA">
        <w:rPr>
          <w:rFonts w:cs="Arial"/>
          <w:color w:val="000000" w:themeColor="text1"/>
        </w:rPr>
        <w:t xml:space="preserve">This webinar </w:t>
      </w:r>
      <w:r w:rsidR="0034219F" w:rsidRPr="000B3DAA">
        <w:rPr>
          <w:rFonts w:cs="Arial"/>
          <w:color w:val="000000" w:themeColor="text1"/>
        </w:rPr>
        <w:t>feature</w:t>
      </w:r>
      <w:r w:rsidR="005318C4" w:rsidRPr="000B3DAA">
        <w:rPr>
          <w:rFonts w:cs="Arial"/>
          <w:color w:val="000000" w:themeColor="text1"/>
        </w:rPr>
        <w:t>d</w:t>
      </w:r>
      <w:r w:rsidR="0034219F" w:rsidRPr="000B3DAA">
        <w:rPr>
          <w:rFonts w:cs="Arial"/>
          <w:color w:val="000000" w:themeColor="text1"/>
        </w:rPr>
        <w:t xml:space="preserve"> a panel of providers presenting their experiences with effective treatment strategies and evidence-based practices for working with individuals with stimulant use disorders. </w:t>
      </w:r>
    </w:p>
    <w:p w14:paraId="67D29137" w14:textId="77777777" w:rsidR="0014203A" w:rsidRPr="000B3DAA" w:rsidRDefault="00AD62A8" w:rsidP="0034219F">
      <w:pPr>
        <w:pStyle w:val="ListParagraph"/>
        <w:numPr>
          <w:ilvl w:val="1"/>
          <w:numId w:val="46"/>
        </w:numPr>
        <w:rPr>
          <w:rFonts w:cs="Arial"/>
        </w:rPr>
      </w:pPr>
      <w:hyperlink r:id="rId35" w:history="1">
        <w:r w:rsidR="00554E86" w:rsidRPr="000B3DAA">
          <w:rPr>
            <w:rStyle w:val="Hyperlink"/>
            <w:rFonts w:cs="Arial"/>
          </w:rPr>
          <w:t>Stimulant Use Disorder Webinar Series Part 2: Provider Perspectives on Effective Strategies for Treating People with Stimulant Use Disorders</w:t>
        </w:r>
      </w:hyperlink>
      <w:r w:rsidR="0014203A" w:rsidRPr="000B3DAA">
        <w:rPr>
          <w:rFonts w:cs="Arial"/>
        </w:rPr>
        <w:br/>
      </w:r>
    </w:p>
    <w:p w14:paraId="1419C6D8" w14:textId="0EBDFE1B" w:rsidR="0034219F" w:rsidRPr="000B3DAA" w:rsidRDefault="0034219F" w:rsidP="0034219F">
      <w:pPr>
        <w:pStyle w:val="ListParagraph"/>
        <w:numPr>
          <w:ilvl w:val="0"/>
          <w:numId w:val="46"/>
        </w:numPr>
        <w:ind w:left="450"/>
        <w:rPr>
          <w:rFonts w:cs="Arial"/>
          <w:color w:val="000000" w:themeColor="text1"/>
        </w:rPr>
      </w:pPr>
      <w:r w:rsidRPr="000B3DAA">
        <w:rPr>
          <w:rFonts w:cs="Arial"/>
          <w:color w:val="000000" w:themeColor="text1"/>
        </w:rPr>
        <w:t>The first two installment</w:t>
      </w:r>
      <w:r w:rsidR="00056514" w:rsidRPr="000B3DAA">
        <w:rPr>
          <w:rFonts w:cs="Arial"/>
          <w:color w:val="000000" w:themeColor="text1"/>
        </w:rPr>
        <w:t>s of this webinar series focus</w:t>
      </w:r>
      <w:r w:rsidR="005318C4" w:rsidRPr="000B3DAA">
        <w:rPr>
          <w:rFonts w:cs="Arial"/>
          <w:color w:val="000000" w:themeColor="text1"/>
        </w:rPr>
        <w:t>ed</w:t>
      </w:r>
      <w:r w:rsidRPr="000B3DAA">
        <w:rPr>
          <w:rFonts w:cs="Arial"/>
          <w:color w:val="000000" w:themeColor="text1"/>
        </w:rPr>
        <w:t xml:space="preserve"> on effective treatment strategies and models for addressing s</w:t>
      </w:r>
      <w:r w:rsidR="005318C4" w:rsidRPr="000B3DAA">
        <w:rPr>
          <w:rFonts w:cs="Arial"/>
          <w:color w:val="000000" w:themeColor="text1"/>
        </w:rPr>
        <w:t>timulant use disorders while the</w:t>
      </w:r>
      <w:r w:rsidR="00337E80" w:rsidRPr="000B3DAA">
        <w:rPr>
          <w:rFonts w:cs="Arial"/>
          <w:color w:val="000000" w:themeColor="text1"/>
        </w:rPr>
        <w:t xml:space="preserve"> last installment of the</w:t>
      </w:r>
      <w:r w:rsidRPr="000B3DAA">
        <w:rPr>
          <w:rFonts w:cs="Arial"/>
          <w:color w:val="000000" w:themeColor="text1"/>
        </w:rPr>
        <w:t xml:space="preserve"> series</w:t>
      </w:r>
      <w:r w:rsidR="005318C4" w:rsidRPr="000B3DAA">
        <w:rPr>
          <w:rFonts w:cs="Arial"/>
          <w:color w:val="000000" w:themeColor="text1"/>
        </w:rPr>
        <w:t xml:space="preserve"> featured three presenters</w:t>
      </w:r>
      <w:r w:rsidRPr="000B3DAA">
        <w:rPr>
          <w:rFonts w:cs="Arial"/>
          <w:color w:val="000000" w:themeColor="text1"/>
        </w:rPr>
        <w:t xml:space="preserve"> discuss</w:t>
      </w:r>
      <w:r w:rsidR="005318C4" w:rsidRPr="000B3DAA">
        <w:rPr>
          <w:rFonts w:cs="Arial"/>
          <w:color w:val="000000" w:themeColor="text1"/>
        </w:rPr>
        <w:t>ing</w:t>
      </w:r>
      <w:r w:rsidRPr="000B3DAA">
        <w:rPr>
          <w:rFonts w:cs="Arial"/>
          <w:color w:val="000000" w:themeColor="text1"/>
        </w:rPr>
        <w:t xml:space="preserve"> change management strategies for </w:t>
      </w:r>
      <w:r w:rsidR="00056514" w:rsidRPr="000B3DAA">
        <w:rPr>
          <w:rFonts w:cs="Arial"/>
          <w:color w:val="000000" w:themeColor="text1"/>
        </w:rPr>
        <w:t xml:space="preserve">successfully implementing </w:t>
      </w:r>
      <w:r w:rsidRPr="000B3DAA">
        <w:rPr>
          <w:rFonts w:cs="Arial"/>
          <w:color w:val="000000" w:themeColor="text1"/>
        </w:rPr>
        <w:t>evidence-based practices. </w:t>
      </w:r>
    </w:p>
    <w:p w14:paraId="168E5420" w14:textId="77777777" w:rsidR="00337E80" w:rsidRPr="000B3DAA" w:rsidRDefault="00AD62A8" w:rsidP="0034219F">
      <w:pPr>
        <w:pStyle w:val="ListParagraph"/>
        <w:numPr>
          <w:ilvl w:val="1"/>
          <w:numId w:val="46"/>
        </w:numPr>
        <w:rPr>
          <w:rFonts w:cs="Arial"/>
        </w:rPr>
      </w:pPr>
      <w:hyperlink r:id="rId36" w:history="1">
        <w:r w:rsidR="00554E86" w:rsidRPr="000B3DAA">
          <w:rPr>
            <w:rStyle w:val="Hyperlink"/>
            <w:rFonts w:cs="Arial"/>
          </w:rPr>
          <w:t>Stimulant Use Diso</w:t>
        </w:r>
        <w:r w:rsidR="00056514" w:rsidRPr="000B3DAA">
          <w:rPr>
            <w:rStyle w:val="Hyperlink"/>
            <w:rFonts w:cs="Arial"/>
          </w:rPr>
          <w:t>r</w:t>
        </w:r>
        <w:r w:rsidR="00554E86" w:rsidRPr="000B3DAA">
          <w:rPr>
            <w:rStyle w:val="Hyperlink"/>
            <w:rFonts w:cs="Arial"/>
          </w:rPr>
          <w:t>der Webinar Series Part 3: Implementing Evidence Based Practices to Address Stimulant Use Disorders</w:t>
        </w:r>
      </w:hyperlink>
      <w:r w:rsidR="0014203A" w:rsidRPr="000B3DAA">
        <w:rPr>
          <w:rFonts w:cs="Arial"/>
        </w:rPr>
        <w:t xml:space="preserve"> </w:t>
      </w:r>
    </w:p>
    <w:p w14:paraId="005A82AA" w14:textId="2A8233E8" w:rsidR="00C013AF" w:rsidRPr="000B3DAA" w:rsidRDefault="00337E80" w:rsidP="0006341E">
      <w:pPr>
        <w:spacing w:after="0"/>
        <w:rPr>
          <w:rFonts w:cs="Arial"/>
        </w:rPr>
      </w:pPr>
      <w:r w:rsidRPr="000B3DAA">
        <w:rPr>
          <w:rFonts w:cs="Arial"/>
          <w:color w:val="000000"/>
        </w:rPr>
        <w:t>The 2</w:t>
      </w:r>
      <w:r w:rsidRPr="000B3DAA">
        <w:rPr>
          <w:rFonts w:cs="Arial"/>
          <w:color w:val="000000"/>
          <w:vertAlign w:val="superscript"/>
        </w:rPr>
        <w:t>nd</w:t>
      </w:r>
      <w:r w:rsidRPr="000B3DAA">
        <w:rPr>
          <w:rFonts w:cs="Arial"/>
          <w:color w:val="000000"/>
        </w:rPr>
        <w:t xml:space="preserve"> webinar series included a five-part ECHO Series focused on Women and Stimulant Use sponsored by the Mountain P</w:t>
      </w:r>
      <w:r w:rsidR="00C275F1" w:rsidRPr="000B3DAA">
        <w:rPr>
          <w:rFonts w:cs="Arial"/>
          <w:color w:val="000000"/>
        </w:rPr>
        <w:t>la</w:t>
      </w:r>
      <w:r w:rsidRPr="000B3DAA">
        <w:rPr>
          <w:rFonts w:cs="Arial"/>
          <w:color w:val="000000"/>
        </w:rPr>
        <w:t>ins, Mid-America, and South Southwest ATTCs.</w:t>
      </w:r>
    </w:p>
    <w:p w14:paraId="677B0BCD" w14:textId="77777777" w:rsidR="00DC28E1" w:rsidRPr="000B3DAA" w:rsidRDefault="00AD62A8" w:rsidP="00BE7AFD">
      <w:pPr>
        <w:pStyle w:val="ListParagraph"/>
        <w:numPr>
          <w:ilvl w:val="1"/>
          <w:numId w:val="46"/>
        </w:numPr>
        <w:rPr>
          <w:rFonts w:cs="Arial"/>
        </w:rPr>
      </w:pPr>
      <w:hyperlink r:id="rId37" w:history="1">
        <w:r w:rsidR="00337E80" w:rsidRPr="000B3DAA">
          <w:rPr>
            <w:rStyle w:val="Hyperlink"/>
            <w:rFonts w:cs="Arial"/>
          </w:rPr>
          <w:t>Wome</w:t>
        </w:r>
        <w:r w:rsidR="00554E86" w:rsidRPr="000B3DAA">
          <w:rPr>
            <w:rStyle w:val="Hyperlink"/>
            <w:rFonts w:cs="Arial"/>
          </w:rPr>
          <w:t>n and Stimulant Use: Project ECHO Series</w:t>
        </w:r>
      </w:hyperlink>
      <w:r w:rsidR="00AC05CF" w:rsidRPr="000B3DAA">
        <w:rPr>
          <w:rFonts w:cs="Arial"/>
          <w:color w:val="000000"/>
        </w:rPr>
        <w:t xml:space="preserve"> </w:t>
      </w:r>
    </w:p>
    <w:p w14:paraId="4F69B9F0" w14:textId="77777777" w:rsidR="00DC28E1" w:rsidRPr="000B3DAA" w:rsidRDefault="00DC28E1" w:rsidP="00DC28E1">
      <w:pPr>
        <w:rPr>
          <w:rFonts w:cs="Arial"/>
          <w:color w:val="000000"/>
        </w:rPr>
      </w:pPr>
    </w:p>
    <w:p w14:paraId="3D1EF909" w14:textId="0A5CA64C" w:rsidR="00BE7AFD" w:rsidRPr="000B3DAA" w:rsidRDefault="009E5AB5" w:rsidP="00FC5DCE">
      <w:pPr>
        <w:spacing w:after="0" w:line="240" w:lineRule="auto"/>
        <w:rPr>
          <w:rFonts w:cs="Arial"/>
          <w:i/>
          <w:iCs/>
          <w:color w:val="263238"/>
          <w:sz w:val="18"/>
          <w:szCs w:val="20"/>
        </w:rPr>
      </w:pPr>
      <w:r w:rsidRPr="000B3DAA">
        <w:rPr>
          <w:rFonts w:cs="Arial"/>
          <w:i/>
          <w:color w:val="000000"/>
          <w:sz w:val="20"/>
          <w:szCs w:val="22"/>
          <w:shd w:val="clear" w:color="auto" w:fill="FFFFFF"/>
        </w:rPr>
        <w:t xml:space="preserve">Some of the language used in products listed here were not produced by the ATTCs and therefore do not use Person-First Language (e.g., addiction). The ATTC </w:t>
      </w:r>
      <w:r w:rsidRPr="000B3DAA">
        <w:rPr>
          <w:rFonts w:cs="Arial"/>
          <w:i/>
          <w:color w:val="000000" w:themeColor="text1"/>
          <w:sz w:val="20"/>
          <w:szCs w:val="22"/>
          <w:shd w:val="clear" w:color="auto" w:fill="FFFFFF"/>
        </w:rPr>
        <w:t>Network understands that words have power and remains committed to using affirming, </w:t>
      </w:r>
      <w:r w:rsidRPr="000B3DAA">
        <w:rPr>
          <w:rStyle w:val="Emphasis"/>
          <w:rFonts w:cs="Arial"/>
          <w:color w:val="000000" w:themeColor="text1"/>
          <w:sz w:val="20"/>
          <w:szCs w:val="22"/>
          <w:shd w:val="clear" w:color="auto" w:fill="FFFFFF"/>
        </w:rPr>
        <w:t>person</w:t>
      </w:r>
      <w:r w:rsidRPr="000B3DAA">
        <w:rPr>
          <w:rFonts w:cs="Arial"/>
          <w:color w:val="000000" w:themeColor="text1"/>
          <w:sz w:val="20"/>
          <w:szCs w:val="22"/>
          <w:shd w:val="clear" w:color="auto" w:fill="FFFFFF"/>
        </w:rPr>
        <w:t>-</w:t>
      </w:r>
      <w:r w:rsidRPr="000B3DAA">
        <w:rPr>
          <w:rStyle w:val="Emphasis"/>
          <w:rFonts w:cs="Arial"/>
          <w:color w:val="000000" w:themeColor="text1"/>
          <w:sz w:val="20"/>
          <w:szCs w:val="22"/>
          <w:shd w:val="clear" w:color="auto" w:fill="FFFFFF"/>
        </w:rPr>
        <w:t>first language</w:t>
      </w:r>
      <w:r w:rsidRPr="000B3DAA">
        <w:rPr>
          <w:rFonts w:cs="Arial"/>
          <w:i/>
          <w:color w:val="000000" w:themeColor="text1"/>
          <w:sz w:val="20"/>
          <w:szCs w:val="22"/>
          <w:shd w:val="clear" w:color="auto" w:fill="FFFFFF"/>
        </w:rPr>
        <w:t> like substance use disorders or an individual/person with a substance use disorder to help decrease stigma. Information regarding Person-First Language can be found in the Mountain Plains Slidedecks4u </w:t>
      </w:r>
      <w:r w:rsidR="00765C9A" w:rsidRPr="000B3DAA">
        <w:rPr>
          <w:rFonts w:cs="Arial"/>
          <w:i/>
          <w:color w:val="000000" w:themeColor="text1"/>
          <w:sz w:val="20"/>
          <w:szCs w:val="20"/>
          <w:shd w:val="clear" w:color="auto" w:fill="FFFFFF"/>
        </w:rPr>
        <w:t>(</w:t>
      </w:r>
      <w:hyperlink r:id="rId38" w:history="1">
        <w:r w:rsidR="00765C9A" w:rsidRPr="000B3DAA">
          <w:rPr>
            <w:rStyle w:val="Hyperlink"/>
            <w:rFonts w:cs="Arial"/>
            <w:i/>
            <w:sz w:val="20"/>
            <w:szCs w:val="20"/>
          </w:rPr>
          <w:t>https://attcnetwork.org/centers/mountain-plains-attc/product/slidedecks4u-language-matters</w:t>
        </w:r>
      </w:hyperlink>
      <w:r w:rsidR="00765C9A" w:rsidRPr="000B3DAA">
        <w:rPr>
          <w:rFonts w:cs="Arial"/>
          <w:i/>
          <w:sz w:val="20"/>
          <w:szCs w:val="20"/>
        </w:rPr>
        <w:t xml:space="preserve">) </w:t>
      </w:r>
      <w:r w:rsidRPr="000B3DAA">
        <w:rPr>
          <w:rFonts w:cs="Arial"/>
          <w:i/>
          <w:color w:val="000000" w:themeColor="text1"/>
          <w:sz w:val="20"/>
          <w:szCs w:val="22"/>
          <w:shd w:val="clear" w:color="auto" w:fill="FFFFFF"/>
        </w:rPr>
        <w:t xml:space="preserve">and the ATTC CLAS Standards document found </w:t>
      </w:r>
      <w:r w:rsidRPr="000B3DAA">
        <w:rPr>
          <w:rFonts w:cs="Arial"/>
          <w:i/>
          <w:color w:val="000000"/>
          <w:sz w:val="20"/>
          <w:szCs w:val="22"/>
          <w:shd w:val="clear" w:color="auto" w:fill="FFFFFF"/>
        </w:rPr>
        <w:t>at </w:t>
      </w:r>
      <w:hyperlink r:id="rId39" w:tgtFrame="_blank" w:history="1">
        <w:r w:rsidRPr="000B3DAA">
          <w:rPr>
            <w:rStyle w:val="Hyperlink"/>
            <w:rFonts w:cs="Arial"/>
            <w:i/>
            <w:color w:val="1155CC"/>
            <w:sz w:val="20"/>
            <w:szCs w:val="22"/>
            <w:shd w:val="clear" w:color="auto" w:fill="FFFFFF"/>
          </w:rPr>
          <w:t>https://attcnetwork.org/centers/global-attc/clas-resources</w:t>
        </w:r>
      </w:hyperlink>
      <w:r w:rsidRPr="000B3DAA">
        <w:rPr>
          <w:rFonts w:cs="Arial"/>
          <w:i/>
          <w:color w:val="222222"/>
          <w:sz w:val="20"/>
          <w:shd w:val="clear" w:color="auto" w:fill="FFFFFF"/>
        </w:rPr>
        <w:t>.</w:t>
      </w:r>
      <w:r w:rsidR="0014203A" w:rsidRPr="000B3DAA">
        <w:rPr>
          <w:rFonts w:cs="Arial"/>
          <w:i/>
          <w:iCs/>
          <w:color w:val="263238"/>
          <w:sz w:val="18"/>
          <w:szCs w:val="20"/>
        </w:rPr>
        <w:br/>
      </w:r>
    </w:p>
    <w:p w14:paraId="6844B00C" w14:textId="77777777" w:rsidR="00AC29E4" w:rsidRPr="000B3DAA" w:rsidRDefault="00460164" w:rsidP="00BE7AFD">
      <w:pPr>
        <w:spacing w:after="0" w:line="240" w:lineRule="auto"/>
        <w:rPr>
          <w:rFonts w:cs="Arial"/>
          <w:i/>
          <w:iCs/>
          <w:color w:val="263238"/>
          <w:sz w:val="20"/>
          <w:szCs w:val="20"/>
        </w:rPr>
      </w:pPr>
      <w:r w:rsidRPr="000B3DAA">
        <w:rPr>
          <w:rFonts w:cs="Arial"/>
          <w:i/>
          <w:iCs/>
          <w:color w:val="263238"/>
          <w:sz w:val="20"/>
          <w:szCs w:val="20"/>
        </w:rPr>
        <w:t>This document</w:t>
      </w:r>
      <w:r w:rsidR="00BE7AFD" w:rsidRPr="000B3DAA">
        <w:rPr>
          <w:rFonts w:cs="Arial"/>
          <w:i/>
          <w:iCs/>
          <w:color w:val="263238"/>
          <w:sz w:val="20"/>
          <w:szCs w:val="20"/>
        </w:rPr>
        <w:t xml:space="preserve"> may leverage 3</w:t>
      </w:r>
      <w:r w:rsidR="00AC05CF" w:rsidRPr="000B3DAA">
        <w:rPr>
          <w:rFonts w:cs="Arial"/>
          <w:i/>
          <w:iCs/>
          <w:color w:val="263238"/>
          <w:sz w:val="20"/>
          <w:szCs w:val="20"/>
        </w:rPr>
        <w:t>rd party web/multimedia content. I</w:t>
      </w:r>
      <w:r w:rsidR="00BE7AFD" w:rsidRPr="000B3DAA">
        <w:rPr>
          <w:rFonts w:cs="Arial"/>
          <w:i/>
          <w:iCs/>
          <w:color w:val="263238"/>
          <w:sz w:val="20"/>
          <w:szCs w:val="20"/>
        </w:rPr>
        <w:t>f you experience any issues accessing this content, please notify</w:t>
      </w:r>
      <w:r w:rsidR="00AC29E4" w:rsidRPr="000B3DAA">
        <w:rPr>
          <w:rFonts w:cs="Arial"/>
          <w:i/>
          <w:iCs/>
          <w:color w:val="263238"/>
          <w:sz w:val="20"/>
          <w:szCs w:val="20"/>
        </w:rPr>
        <w:t xml:space="preserve"> </w:t>
      </w:r>
      <w:hyperlink r:id="rId40" w:history="1">
        <w:r w:rsidR="00AC29E4" w:rsidRPr="000B3DAA">
          <w:rPr>
            <w:rStyle w:val="Hyperlink"/>
            <w:rFonts w:cs="Arial"/>
            <w:i/>
            <w:iCs/>
            <w:sz w:val="20"/>
            <w:szCs w:val="20"/>
          </w:rPr>
          <w:t>abby.moore.1@und.edu</w:t>
        </w:r>
      </w:hyperlink>
      <w:r w:rsidR="00AC29E4" w:rsidRPr="000B3DAA">
        <w:rPr>
          <w:rFonts w:cs="Arial"/>
          <w:i/>
          <w:iCs/>
          <w:color w:val="263238"/>
          <w:sz w:val="20"/>
          <w:szCs w:val="20"/>
        </w:rPr>
        <w:t xml:space="preserve"> </w:t>
      </w:r>
    </w:p>
    <w:p w14:paraId="2E22BE23" w14:textId="77777777" w:rsidR="00AC29E4" w:rsidRPr="000B3DAA" w:rsidRDefault="00AC29E4" w:rsidP="00BE7AFD">
      <w:pPr>
        <w:spacing w:after="0" w:line="240" w:lineRule="auto"/>
        <w:rPr>
          <w:rFonts w:cs="Arial"/>
          <w:i/>
          <w:iCs/>
          <w:color w:val="263238"/>
          <w:sz w:val="20"/>
          <w:szCs w:val="20"/>
        </w:rPr>
      </w:pPr>
    </w:p>
    <w:p w14:paraId="3F8799A4" w14:textId="7536042C" w:rsidR="00BE7AFD" w:rsidRDefault="00AC29E4" w:rsidP="000B3DAA">
      <w:pPr>
        <w:spacing w:after="0" w:line="240" w:lineRule="auto"/>
        <w:rPr>
          <w:rFonts w:eastAsia="Times New Roman" w:cs="Arial"/>
          <w:i/>
          <w:iCs/>
          <w:color w:val="auto"/>
          <w:sz w:val="24"/>
        </w:rPr>
      </w:pPr>
      <w:r w:rsidRPr="000B3DAA">
        <w:rPr>
          <w:rFonts w:cs="Arial"/>
          <w:i/>
          <w:iCs/>
          <w:color w:val="263238"/>
          <w:sz w:val="20"/>
          <w:szCs w:val="20"/>
        </w:rPr>
        <w:t xml:space="preserve">This product was developed </w:t>
      </w:r>
      <w:r w:rsidR="000B3DAA">
        <w:rPr>
          <w:rFonts w:cs="Arial"/>
          <w:i/>
          <w:iCs/>
          <w:color w:val="263238"/>
          <w:sz w:val="20"/>
          <w:szCs w:val="20"/>
        </w:rPr>
        <w:t>May</w:t>
      </w:r>
      <w:r w:rsidRPr="000B3DAA">
        <w:rPr>
          <w:rFonts w:cs="Arial"/>
          <w:i/>
          <w:iCs/>
          <w:color w:val="263238"/>
          <w:sz w:val="20"/>
          <w:szCs w:val="20"/>
        </w:rPr>
        <w:t xml:space="preserve"> 2020</w:t>
      </w:r>
      <w:r w:rsidR="00AC05CF" w:rsidRPr="000B3DAA">
        <w:rPr>
          <w:rFonts w:cs="Arial"/>
          <w:i/>
          <w:iCs/>
          <w:color w:val="263238"/>
          <w:sz w:val="20"/>
          <w:szCs w:val="20"/>
        </w:rPr>
        <w:t>.</w:t>
      </w:r>
      <w:r w:rsidRPr="000B3DAA">
        <w:rPr>
          <w:rFonts w:cs="Arial"/>
          <w:i/>
          <w:iCs/>
          <w:color w:val="263238"/>
          <w:sz w:val="20"/>
          <w:szCs w:val="20"/>
        </w:rPr>
        <w:t xml:space="preserve"> </w:t>
      </w:r>
      <w:r w:rsidRPr="000B3DAA">
        <w:rPr>
          <w:rFonts w:eastAsia="Times New Roman" w:cs="Arial"/>
          <w:i/>
          <w:iCs/>
          <w:color w:val="auto"/>
          <w:sz w:val="24"/>
        </w:rPr>
        <w:t xml:space="preserve"> </w:t>
      </w:r>
    </w:p>
    <w:p w14:paraId="344B06B8" w14:textId="6A849896" w:rsidR="000B3DAA" w:rsidRPr="000B3DAA" w:rsidRDefault="000B3DAA" w:rsidP="000B3DAA">
      <w:pPr>
        <w:spacing w:after="0" w:line="240" w:lineRule="auto"/>
        <w:rPr>
          <w:rFonts w:eastAsia="Times New Roman" w:cs="Arial"/>
          <w:i/>
          <w:iCs/>
          <w:color w:val="auto"/>
          <w:sz w:val="20"/>
          <w:szCs w:val="20"/>
        </w:rPr>
      </w:pPr>
      <w:r w:rsidRPr="000B3DAA">
        <w:rPr>
          <w:rFonts w:eastAsia="Times New Roman" w:cs="Arial"/>
          <w:i/>
          <w:iCs/>
          <w:color w:val="auto"/>
          <w:sz w:val="20"/>
          <w:szCs w:val="20"/>
        </w:rPr>
        <w:t>Updated October 2020</w:t>
      </w:r>
    </w:p>
    <w:sectPr w:rsidR="000B3DAA" w:rsidRPr="000B3DAA" w:rsidSect="00D1195C">
      <w:headerReference w:type="default" r:id="rId41"/>
      <w:footerReference w:type="even" r:id="rId42"/>
      <w:footerReference w:type="default" r:id="rId43"/>
      <w:headerReference w:type="first" r:id="rId44"/>
      <w:footerReference w:type="first" r:id="rId45"/>
      <w:pgSz w:w="12240" w:h="15840"/>
      <w:pgMar w:top="547" w:right="720" w:bottom="547" w:left="720" w:header="43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F470BF" w14:textId="77777777" w:rsidR="00AD62A8" w:rsidRDefault="00AD62A8" w:rsidP="00642053">
      <w:r>
        <w:separator/>
      </w:r>
    </w:p>
    <w:p w14:paraId="669626E7" w14:textId="77777777" w:rsidR="00AD62A8" w:rsidRDefault="00AD62A8"/>
  </w:endnote>
  <w:endnote w:type="continuationSeparator" w:id="0">
    <w:p w14:paraId="47E9EACD" w14:textId="77777777" w:rsidR="00AD62A8" w:rsidRDefault="00AD62A8" w:rsidP="00642053">
      <w:r>
        <w:continuationSeparator/>
      </w:r>
    </w:p>
    <w:p w14:paraId="73E1A372" w14:textId="77777777" w:rsidR="00AD62A8" w:rsidRDefault="00AD62A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Lucida Grande">
    <w:panose1 w:val="020B0600040502020204"/>
    <w:charset w:val="00"/>
    <w:family w:val="swiss"/>
    <w:pitch w:val="variable"/>
    <w:sig w:usb0="00000000" w:usb1="5000A1FF" w:usb2="00000000" w:usb3="00000000" w:csb0="000001BF"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0D0072" w14:textId="77777777" w:rsidR="00795A65" w:rsidRDefault="00795A65" w:rsidP="00642053">
    <w:pPr>
      <w:rPr>
        <w:rStyle w:val="PageNumber"/>
      </w:rPr>
    </w:pPr>
    <w:r>
      <w:rPr>
        <w:rStyle w:val="PageNumber"/>
      </w:rPr>
      <w:fldChar w:fldCharType="begin"/>
    </w:r>
    <w:r w:rsidRPr="00622991">
      <w:rPr>
        <w:rStyle w:val="PageNumber"/>
        <w:color w:val="595959"/>
      </w:rPr>
      <w:instrText xml:space="preserve">PAGE  </w:instrText>
    </w:r>
    <w:r>
      <w:rPr>
        <w:rStyle w:val="PageNumber"/>
      </w:rPr>
      <w:fldChar w:fldCharType="end"/>
    </w:r>
  </w:p>
  <w:p w14:paraId="21D6D4F5" w14:textId="77777777" w:rsidR="00795A65" w:rsidRDefault="00795A65" w:rsidP="00642053"/>
  <w:p w14:paraId="49B46FAE" w14:textId="77777777" w:rsidR="009B17EA" w:rsidRDefault="009B17E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3BB8B3" w14:textId="77777777" w:rsidR="005020AB" w:rsidRDefault="003C34AD" w:rsidP="00642053">
    <w:pPr>
      <w:rPr>
        <w:rStyle w:val="PageNumber"/>
        <w:rFonts w:cs="Arial"/>
        <w:b/>
        <w:sz w:val="18"/>
        <w:szCs w:val="18"/>
      </w:rPr>
    </w:pPr>
    <w:r>
      <w:rPr>
        <w:noProof/>
      </w:rPr>
      <w:drawing>
        <wp:anchor distT="0" distB="0" distL="114300" distR="114300" simplePos="0" relativeHeight="251666944" behindDoc="1" locked="0" layoutInCell="1" allowOverlap="1" wp14:anchorId="6BDA28B9" wp14:editId="2B592011">
          <wp:simplePos x="0" y="0"/>
          <wp:positionH relativeFrom="rightMargin">
            <wp:align>right</wp:align>
          </wp:positionH>
          <wp:positionV relativeFrom="bottomMargin">
            <wp:align>bottom</wp:align>
          </wp:positionV>
          <wp:extent cx="2212848" cy="914400"/>
          <wp:effectExtent l="0" t="0" r="0" b="0"/>
          <wp:wrapNone/>
          <wp:docPr id="9" name="Pictur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sers/shannon/Desktop/TTC Stacked Color Bars-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0" y="0"/>
                    <a:ext cx="2212848" cy="9144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5297F3F" w14:textId="6E3D8C75" w:rsidR="005020AB" w:rsidRPr="00DC5417" w:rsidRDefault="003C34AD" w:rsidP="00642053">
    <w:pPr>
      <w:rPr>
        <w:rFonts w:cs="Arial"/>
        <w:b/>
        <w:color w:val="262626" w:themeColor="text1" w:themeTint="D9"/>
        <w:sz w:val="18"/>
        <w:szCs w:val="18"/>
      </w:rPr>
    </w:pPr>
    <w:r w:rsidRPr="00DC5417">
      <w:rPr>
        <w:rStyle w:val="PageNumber"/>
        <w:rFonts w:cs="Arial"/>
        <w:b/>
        <w:color w:val="262626" w:themeColor="text1" w:themeTint="D9"/>
        <w:sz w:val="18"/>
        <w:szCs w:val="18"/>
      </w:rPr>
      <w:t xml:space="preserve">PAGE </w:t>
    </w:r>
    <w:r w:rsidRPr="00DC5417">
      <w:rPr>
        <w:rStyle w:val="PageNumber"/>
        <w:rFonts w:cs="Arial"/>
        <w:b/>
        <w:color w:val="262626" w:themeColor="text1" w:themeTint="D9"/>
        <w:sz w:val="18"/>
        <w:szCs w:val="18"/>
      </w:rPr>
      <w:fldChar w:fldCharType="begin"/>
    </w:r>
    <w:r w:rsidRPr="00DC5417">
      <w:rPr>
        <w:rStyle w:val="PageNumber"/>
        <w:rFonts w:cs="Arial"/>
        <w:b/>
        <w:color w:val="262626" w:themeColor="text1" w:themeTint="D9"/>
        <w:sz w:val="18"/>
        <w:szCs w:val="18"/>
      </w:rPr>
      <w:instrText xml:space="preserve">PAGE  </w:instrText>
    </w:r>
    <w:r w:rsidRPr="00DC5417">
      <w:rPr>
        <w:rStyle w:val="PageNumber"/>
        <w:rFonts w:cs="Arial"/>
        <w:b/>
        <w:color w:val="262626" w:themeColor="text1" w:themeTint="D9"/>
        <w:sz w:val="18"/>
        <w:szCs w:val="18"/>
      </w:rPr>
      <w:fldChar w:fldCharType="separate"/>
    </w:r>
    <w:r w:rsidR="003F50CA">
      <w:rPr>
        <w:rStyle w:val="PageNumber"/>
        <w:rFonts w:cs="Arial"/>
        <w:b/>
        <w:noProof/>
        <w:color w:val="262626" w:themeColor="text1" w:themeTint="D9"/>
        <w:sz w:val="18"/>
        <w:szCs w:val="18"/>
      </w:rPr>
      <w:t>4</w:t>
    </w:r>
    <w:r w:rsidRPr="00DC5417">
      <w:rPr>
        <w:rStyle w:val="PageNumber"/>
        <w:rFonts w:cs="Arial"/>
        <w:b/>
        <w:color w:val="262626" w:themeColor="text1" w:themeTint="D9"/>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500157" w14:textId="77777777" w:rsidR="003C34AD" w:rsidRPr="005B4B33" w:rsidRDefault="005020AB" w:rsidP="00642053">
    <w:r>
      <w:rPr>
        <w:noProof/>
      </w:rPr>
      <w:drawing>
        <wp:anchor distT="0" distB="0" distL="114300" distR="114300" simplePos="0" relativeHeight="251668992" behindDoc="1" locked="0" layoutInCell="1" allowOverlap="1" wp14:anchorId="6075F433" wp14:editId="282635B3">
          <wp:simplePos x="0" y="0"/>
          <wp:positionH relativeFrom="rightMargin">
            <wp:posOffset>-1440815</wp:posOffset>
          </wp:positionH>
          <wp:positionV relativeFrom="bottomMargin">
            <wp:posOffset>212928</wp:posOffset>
          </wp:positionV>
          <wp:extent cx="2212848" cy="914400"/>
          <wp:effectExtent l="0" t="0" r="0" b="0"/>
          <wp:wrapNone/>
          <wp:docPr id="18" name="Picture 1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sers/shannon/Desktop/TTC Stacked Color Bars-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0" y="0"/>
                    <a:ext cx="2212848" cy="9144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950446A" w14:textId="39D820FF" w:rsidR="00780A5B" w:rsidRPr="00DC5417" w:rsidRDefault="00795A65" w:rsidP="00642053">
    <w:pPr>
      <w:rPr>
        <w:rFonts w:cs="Arial"/>
        <w:b/>
        <w:color w:val="262626" w:themeColor="text1" w:themeTint="D9"/>
        <w:sz w:val="18"/>
        <w:szCs w:val="18"/>
      </w:rPr>
    </w:pPr>
    <w:r w:rsidRPr="00DC5417">
      <w:rPr>
        <w:rStyle w:val="PageNumber"/>
        <w:rFonts w:cs="Arial"/>
        <w:b/>
        <w:color w:val="262626" w:themeColor="text1" w:themeTint="D9"/>
        <w:sz w:val="18"/>
        <w:szCs w:val="18"/>
      </w:rPr>
      <w:t xml:space="preserve">PAGE </w:t>
    </w:r>
    <w:r w:rsidRPr="00DC5417">
      <w:rPr>
        <w:rStyle w:val="PageNumber"/>
        <w:rFonts w:cs="Arial"/>
        <w:b/>
        <w:color w:val="262626" w:themeColor="text1" w:themeTint="D9"/>
        <w:sz w:val="18"/>
        <w:szCs w:val="18"/>
      </w:rPr>
      <w:fldChar w:fldCharType="begin"/>
    </w:r>
    <w:r w:rsidRPr="00DC5417">
      <w:rPr>
        <w:rStyle w:val="PageNumber"/>
        <w:rFonts w:cs="Arial"/>
        <w:b/>
        <w:color w:val="262626" w:themeColor="text1" w:themeTint="D9"/>
        <w:sz w:val="18"/>
        <w:szCs w:val="18"/>
      </w:rPr>
      <w:instrText xml:space="preserve">PAGE  </w:instrText>
    </w:r>
    <w:r w:rsidRPr="00DC5417">
      <w:rPr>
        <w:rStyle w:val="PageNumber"/>
        <w:rFonts w:cs="Arial"/>
        <w:b/>
        <w:color w:val="262626" w:themeColor="text1" w:themeTint="D9"/>
        <w:sz w:val="18"/>
        <w:szCs w:val="18"/>
      </w:rPr>
      <w:fldChar w:fldCharType="separate"/>
    </w:r>
    <w:r w:rsidR="00B6768D">
      <w:rPr>
        <w:rStyle w:val="PageNumber"/>
        <w:rFonts w:cs="Arial"/>
        <w:b/>
        <w:noProof/>
        <w:color w:val="262626" w:themeColor="text1" w:themeTint="D9"/>
        <w:sz w:val="18"/>
        <w:szCs w:val="18"/>
      </w:rPr>
      <w:t>1</w:t>
    </w:r>
    <w:r w:rsidRPr="00DC5417">
      <w:rPr>
        <w:rStyle w:val="PageNumber"/>
        <w:rFonts w:cs="Arial"/>
        <w:b/>
        <w:color w:val="262626" w:themeColor="text1" w:themeTint="D9"/>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F39774" w14:textId="77777777" w:rsidR="00AD62A8" w:rsidRDefault="00AD62A8" w:rsidP="00642053">
      <w:r>
        <w:separator/>
      </w:r>
    </w:p>
    <w:p w14:paraId="0405F03F" w14:textId="77777777" w:rsidR="00AD62A8" w:rsidRDefault="00AD62A8"/>
  </w:footnote>
  <w:footnote w:type="continuationSeparator" w:id="0">
    <w:p w14:paraId="55A50D79" w14:textId="77777777" w:rsidR="00AD62A8" w:rsidRDefault="00AD62A8" w:rsidP="00642053">
      <w:r>
        <w:continuationSeparator/>
      </w:r>
    </w:p>
    <w:p w14:paraId="3802CDAC" w14:textId="77777777" w:rsidR="00AD62A8" w:rsidRDefault="00AD62A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1F10D1" w14:textId="77777777" w:rsidR="00795A65" w:rsidRDefault="00795A65" w:rsidP="00642053">
    <w:pPr>
      <w:rPr>
        <w:rFonts w:eastAsia="Times New Roman"/>
      </w:rPr>
    </w:pPr>
    <w:r w:rsidRPr="00CF79D7">
      <w:t>SAMHSA’S</w:t>
    </w:r>
    <w:r w:rsidR="00CF79D7">
      <w:t xml:space="preserve"> </w:t>
    </w:r>
    <w:r w:rsidR="00460812">
      <w:t xml:space="preserve">ADDICTION </w:t>
    </w:r>
    <w:r w:rsidR="00CF79D7">
      <w:t>TECHNOLOGY TRANSFER CENTER</w:t>
    </w:r>
  </w:p>
  <w:p w14:paraId="11D4E97C" w14:textId="77777777" w:rsidR="009B17EA" w:rsidRDefault="009B17E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86BF60" w14:textId="77777777" w:rsidR="009B17EA" w:rsidRDefault="00B40505" w:rsidP="000B11AD">
    <w:r>
      <w:rPr>
        <w:noProof/>
      </w:rPr>
      <w:drawing>
        <wp:inline distT="0" distB="0" distL="0" distR="0" wp14:anchorId="15300485" wp14:editId="6E2A1BB6">
          <wp:extent cx="6561455" cy="1005840"/>
          <wp:effectExtent l="0" t="0" r="0" b="0"/>
          <wp:docPr id="3" name="Picture 3" descr="Mountain Plains ATT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gion_8_ATTC-03.png"/>
                  <pic:cNvPicPr/>
                </pic:nvPicPr>
                <pic:blipFill>
                  <a:blip r:embed="rId1"/>
                  <a:stretch>
                    <a:fillRect/>
                  </a:stretch>
                </pic:blipFill>
                <pic:spPr>
                  <a:xfrm>
                    <a:off x="0" y="0"/>
                    <a:ext cx="6561455" cy="100584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2" type="#_x0000_t75" style="width:22.05pt;height:22.55pt" o:bullet="t">
        <v:imagedata r:id="rId1" o:title="Picture2"/>
      </v:shape>
    </w:pict>
  </w:numPicBullet>
  <w:numPicBullet w:numPicBulletId="1">
    <w:pict>
      <v:shape id="_x0000_i1053" type="#_x0000_t75" style="width:15.6pt;height:15.6pt" o:bullet="t">
        <v:imagedata r:id="rId2" o:title="Word Work File L_2"/>
      </v:shape>
    </w:pict>
  </w:numPicBullet>
  <w:abstractNum w:abstractNumId="0" w15:restartNumberingAfterBreak="0">
    <w:nsid w:val="FFFFFF1D"/>
    <w:multiLevelType w:val="multilevel"/>
    <w:tmpl w:val="B8485B6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68526894"/>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818C80BA"/>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BF22F918"/>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AEC40164"/>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37565B90"/>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06D6B2A8"/>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4B1E4FBE"/>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9BD4898A"/>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A2566FC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FC5E35B8"/>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05BB07F0"/>
    <w:multiLevelType w:val="hybridMultilevel"/>
    <w:tmpl w:val="6556F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73F3641"/>
    <w:multiLevelType w:val="hybridMultilevel"/>
    <w:tmpl w:val="7A2081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09D60F61"/>
    <w:multiLevelType w:val="multilevel"/>
    <w:tmpl w:val="FD16EE5C"/>
    <w:lvl w:ilvl="0">
      <w:start w:val="1"/>
      <w:numFmt w:val="bullet"/>
      <w:lvlText w:val="•"/>
      <w:lvlJc w:val="left"/>
      <w:pPr>
        <w:ind w:left="720" w:hanging="360"/>
      </w:pPr>
      <w:rPr>
        <w:color w:val="A66325"/>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0A447A43"/>
    <w:multiLevelType w:val="multilevel"/>
    <w:tmpl w:val="A984C8E0"/>
    <w:lvl w:ilvl="0">
      <w:start w:val="1"/>
      <w:numFmt w:val="bullet"/>
      <w:lvlText w:val=""/>
      <w:lvlPicBulletId w:val="0"/>
      <w:lvlJc w:val="left"/>
      <w:pPr>
        <w:ind w:left="720" w:hanging="360"/>
      </w:pPr>
      <w:rPr>
        <w:rFonts w:ascii="Symbol" w:hAnsi="Symbol"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0A6749A0"/>
    <w:multiLevelType w:val="hybridMultilevel"/>
    <w:tmpl w:val="09AA32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268456F"/>
    <w:multiLevelType w:val="hybridMultilevel"/>
    <w:tmpl w:val="D0C8127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14C90FC8"/>
    <w:multiLevelType w:val="hybridMultilevel"/>
    <w:tmpl w:val="BC0A56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7641161"/>
    <w:multiLevelType w:val="hybridMultilevel"/>
    <w:tmpl w:val="D2F46320"/>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F0075C9"/>
    <w:multiLevelType w:val="hybridMultilevel"/>
    <w:tmpl w:val="D610DA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FAD79F6"/>
    <w:multiLevelType w:val="hybridMultilevel"/>
    <w:tmpl w:val="3080E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5707224"/>
    <w:multiLevelType w:val="multilevel"/>
    <w:tmpl w:val="8FF677FE"/>
    <w:lvl w:ilvl="0">
      <w:start w:val="1"/>
      <w:numFmt w:val="bullet"/>
      <w:lvlText w:val="•"/>
      <w:lvlJc w:val="left"/>
      <w:pPr>
        <w:ind w:left="720" w:hanging="360"/>
      </w:pPr>
      <w:rPr>
        <w:rFonts w:ascii="Arial" w:hAnsi="Arial" w:hint="default"/>
        <w:color w:val="auto"/>
        <w:sz w:val="24"/>
        <w:szCs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2587622E"/>
    <w:multiLevelType w:val="hybridMultilevel"/>
    <w:tmpl w:val="1C901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68F7582"/>
    <w:multiLevelType w:val="multilevel"/>
    <w:tmpl w:val="0686B42A"/>
    <w:lvl w:ilvl="0">
      <w:start w:val="1"/>
      <w:numFmt w:val="bullet"/>
      <w:lvlText w:val="•"/>
      <w:lvlJc w:val="left"/>
      <w:pPr>
        <w:ind w:left="720" w:hanging="360"/>
      </w:pPr>
      <w:rPr>
        <w:rFonts w:ascii="Arial" w:hAnsi="Arial"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2E7D243E"/>
    <w:multiLevelType w:val="hybridMultilevel"/>
    <w:tmpl w:val="4104B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3061C91"/>
    <w:multiLevelType w:val="hybridMultilevel"/>
    <w:tmpl w:val="1818A2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4CA798D"/>
    <w:multiLevelType w:val="hybridMultilevel"/>
    <w:tmpl w:val="3CD6661E"/>
    <w:lvl w:ilvl="0" w:tplc="FD80AAD2">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97461B7"/>
    <w:multiLevelType w:val="hybridMultilevel"/>
    <w:tmpl w:val="F9F6F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A842CDA"/>
    <w:multiLevelType w:val="hybridMultilevel"/>
    <w:tmpl w:val="B9440E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5">
      <w:start w:val="1"/>
      <w:numFmt w:val="bullet"/>
      <w:lvlText w:val=""/>
      <w:lvlJc w:val="left"/>
      <w:pPr>
        <w:ind w:left="2880" w:hanging="360"/>
      </w:pPr>
      <w:rPr>
        <w:rFonts w:ascii="Wingdings" w:hAnsi="Wingdings" w:hint="default"/>
        <w:i w:val="0"/>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3E156D2B"/>
    <w:multiLevelType w:val="hybridMultilevel"/>
    <w:tmpl w:val="5052B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5C72358"/>
    <w:multiLevelType w:val="hybridMultilevel"/>
    <w:tmpl w:val="B6FA16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47C9355B"/>
    <w:multiLevelType w:val="hybridMultilevel"/>
    <w:tmpl w:val="23362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D1B3848"/>
    <w:multiLevelType w:val="hybridMultilevel"/>
    <w:tmpl w:val="E82EC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09C26FE"/>
    <w:multiLevelType w:val="hybridMultilevel"/>
    <w:tmpl w:val="52AE6BDC"/>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4" w15:restartNumberingAfterBreak="0">
    <w:nsid w:val="54AD495C"/>
    <w:multiLevelType w:val="hybridMultilevel"/>
    <w:tmpl w:val="35D0E236"/>
    <w:lvl w:ilvl="0" w:tplc="8112F352">
      <w:start w:val="1"/>
      <w:numFmt w:val="bullet"/>
      <w:lvlText w:val=""/>
      <w:lvlPicBulletId w:val="0"/>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5590279"/>
    <w:multiLevelType w:val="hybridMultilevel"/>
    <w:tmpl w:val="1B365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67A4851"/>
    <w:multiLevelType w:val="hybridMultilevel"/>
    <w:tmpl w:val="F7761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9C518D9"/>
    <w:multiLevelType w:val="hybridMultilevel"/>
    <w:tmpl w:val="F612B262"/>
    <w:lvl w:ilvl="0" w:tplc="04090003">
      <w:start w:val="1"/>
      <w:numFmt w:val="bullet"/>
      <w:lvlText w:val="o"/>
      <w:lvlJc w:val="left"/>
      <w:pPr>
        <w:ind w:left="1440" w:hanging="360"/>
      </w:pPr>
      <w:rPr>
        <w:rFonts w:ascii="Courier New" w:hAnsi="Courier New" w:cs="Courier New"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5A7B7321"/>
    <w:multiLevelType w:val="hybridMultilevel"/>
    <w:tmpl w:val="96F499B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5CE203F1"/>
    <w:multiLevelType w:val="hybridMultilevel"/>
    <w:tmpl w:val="D060B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03E6E98"/>
    <w:multiLevelType w:val="multilevel"/>
    <w:tmpl w:val="71F8C1C6"/>
    <w:lvl w:ilvl="0">
      <w:start w:val="1"/>
      <w:numFmt w:val="bullet"/>
      <w:lvlText w:val=""/>
      <w:lvlPicBulletId w:val="0"/>
      <w:lvlJc w:val="left"/>
      <w:pPr>
        <w:ind w:left="720" w:hanging="360"/>
      </w:pPr>
      <w:rPr>
        <w:rFonts w:ascii="Symbol" w:hAnsi="Symbol"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6548419B"/>
    <w:multiLevelType w:val="hybridMultilevel"/>
    <w:tmpl w:val="1CECD61E"/>
    <w:lvl w:ilvl="0" w:tplc="F3967898">
      <w:start w:val="1"/>
      <w:numFmt w:val="bullet"/>
      <w:lvlText w:val="•"/>
      <w:lvlJc w:val="left"/>
      <w:pPr>
        <w:tabs>
          <w:tab w:val="num" w:pos="720"/>
        </w:tabs>
        <w:ind w:left="720" w:hanging="360"/>
      </w:pPr>
      <w:rPr>
        <w:rFonts w:ascii="Arial" w:hAnsi="Arial" w:hint="default"/>
      </w:rPr>
    </w:lvl>
    <w:lvl w:ilvl="1" w:tplc="C974DB0C" w:tentative="1">
      <w:start w:val="1"/>
      <w:numFmt w:val="bullet"/>
      <w:lvlText w:val="•"/>
      <w:lvlJc w:val="left"/>
      <w:pPr>
        <w:tabs>
          <w:tab w:val="num" w:pos="1440"/>
        </w:tabs>
        <w:ind w:left="1440" w:hanging="360"/>
      </w:pPr>
      <w:rPr>
        <w:rFonts w:ascii="Arial" w:hAnsi="Arial" w:hint="default"/>
      </w:rPr>
    </w:lvl>
    <w:lvl w:ilvl="2" w:tplc="EA1E21FA" w:tentative="1">
      <w:start w:val="1"/>
      <w:numFmt w:val="bullet"/>
      <w:lvlText w:val="•"/>
      <w:lvlJc w:val="left"/>
      <w:pPr>
        <w:tabs>
          <w:tab w:val="num" w:pos="2160"/>
        </w:tabs>
        <w:ind w:left="2160" w:hanging="360"/>
      </w:pPr>
      <w:rPr>
        <w:rFonts w:ascii="Arial" w:hAnsi="Arial" w:hint="default"/>
      </w:rPr>
    </w:lvl>
    <w:lvl w:ilvl="3" w:tplc="EC066412" w:tentative="1">
      <w:start w:val="1"/>
      <w:numFmt w:val="bullet"/>
      <w:lvlText w:val="•"/>
      <w:lvlJc w:val="left"/>
      <w:pPr>
        <w:tabs>
          <w:tab w:val="num" w:pos="2880"/>
        </w:tabs>
        <w:ind w:left="2880" w:hanging="360"/>
      </w:pPr>
      <w:rPr>
        <w:rFonts w:ascii="Arial" w:hAnsi="Arial" w:hint="default"/>
      </w:rPr>
    </w:lvl>
    <w:lvl w:ilvl="4" w:tplc="8EDC2FBC" w:tentative="1">
      <w:start w:val="1"/>
      <w:numFmt w:val="bullet"/>
      <w:lvlText w:val="•"/>
      <w:lvlJc w:val="left"/>
      <w:pPr>
        <w:tabs>
          <w:tab w:val="num" w:pos="3600"/>
        </w:tabs>
        <w:ind w:left="3600" w:hanging="360"/>
      </w:pPr>
      <w:rPr>
        <w:rFonts w:ascii="Arial" w:hAnsi="Arial" w:hint="default"/>
      </w:rPr>
    </w:lvl>
    <w:lvl w:ilvl="5" w:tplc="B3EC1082" w:tentative="1">
      <w:start w:val="1"/>
      <w:numFmt w:val="bullet"/>
      <w:lvlText w:val="•"/>
      <w:lvlJc w:val="left"/>
      <w:pPr>
        <w:tabs>
          <w:tab w:val="num" w:pos="4320"/>
        </w:tabs>
        <w:ind w:left="4320" w:hanging="360"/>
      </w:pPr>
      <w:rPr>
        <w:rFonts w:ascii="Arial" w:hAnsi="Arial" w:hint="default"/>
      </w:rPr>
    </w:lvl>
    <w:lvl w:ilvl="6" w:tplc="AD74C214" w:tentative="1">
      <w:start w:val="1"/>
      <w:numFmt w:val="bullet"/>
      <w:lvlText w:val="•"/>
      <w:lvlJc w:val="left"/>
      <w:pPr>
        <w:tabs>
          <w:tab w:val="num" w:pos="5040"/>
        </w:tabs>
        <w:ind w:left="5040" w:hanging="360"/>
      </w:pPr>
      <w:rPr>
        <w:rFonts w:ascii="Arial" w:hAnsi="Arial" w:hint="default"/>
      </w:rPr>
    </w:lvl>
    <w:lvl w:ilvl="7" w:tplc="F252D212" w:tentative="1">
      <w:start w:val="1"/>
      <w:numFmt w:val="bullet"/>
      <w:lvlText w:val="•"/>
      <w:lvlJc w:val="left"/>
      <w:pPr>
        <w:tabs>
          <w:tab w:val="num" w:pos="5760"/>
        </w:tabs>
        <w:ind w:left="5760" w:hanging="360"/>
      </w:pPr>
      <w:rPr>
        <w:rFonts w:ascii="Arial" w:hAnsi="Arial" w:hint="default"/>
      </w:rPr>
    </w:lvl>
    <w:lvl w:ilvl="8" w:tplc="B8122756" w:tentative="1">
      <w:start w:val="1"/>
      <w:numFmt w:val="bullet"/>
      <w:lvlText w:val="•"/>
      <w:lvlJc w:val="left"/>
      <w:pPr>
        <w:tabs>
          <w:tab w:val="num" w:pos="6480"/>
        </w:tabs>
        <w:ind w:left="6480" w:hanging="360"/>
      </w:pPr>
      <w:rPr>
        <w:rFonts w:ascii="Arial" w:hAnsi="Arial" w:hint="default"/>
      </w:rPr>
    </w:lvl>
  </w:abstractNum>
  <w:abstractNum w:abstractNumId="42" w15:restartNumberingAfterBreak="0">
    <w:nsid w:val="6C42797E"/>
    <w:multiLevelType w:val="hybridMultilevel"/>
    <w:tmpl w:val="41025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CE27575"/>
    <w:multiLevelType w:val="hybridMultilevel"/>
    <w:tmpl w:val="C3DEA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D041087"/>
    <w:multiLevelType w:val="hybridMultilevel"/>
    <w:tmpl w:val="79A2D2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EC0184D"/>
    <w:multiLevelType w:val="hybridMultilevel"/>
    <w:tmpl w:val="FFAC2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FE277EE"/>
    <w:multiLevelType w:val="hybridMultilevel"/>
    <w:tmpl w:val="6C9AA99C"/>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15:restartNumberingAfterBreak="0">
    <w:nsid w:val="755512DA"/>
    <w:multiLevelType w:val="hybridMultilevel"/>
    <w:tmpl w:val="C21C39FA"/>
    <w:lvl w:ilvl="0" w:tplc="8424EAD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90800CE"/>
    <w:multiLevelType w:val="hybridMultilevel"/>
    <w:tmpl w:val="FDF2B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FD729AC"/>
    <w:multiLevelType w:val="hybridMultilevel"/>
    <w:tmpl w:val="E2B26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1"/>
  </w:num>
  <w:num w:numId="2">
    <w:abstractNumId w:val="24"/>
  </w:num>
  <w:num w:numId="3">
    <w:abstractNumId w:val="32"/>
  </w:num>
  <w:num w:numId="4">
    <w:abstractNumId w:val="36"/>
  </w:num>
  <w:num w:numId="5">
    <w:abstractNumId w:val="45"/>
  </w:num>
  <w:num w:numId="6">
    <w:abstractNumId w:val="49"/>
  </w:num>
  <w:num w:numId="7">
    <w:abstractNumId w:val="28"/>
  </w:num>
  <w:num w:numId="8">
    <w:abstractNumId w:val="48"/>
  </w:num>
  <w:num w:numId="9">
    <w:abstractNumId w:val="22"/>
  </w:num>
  <w:num w:numId="10">
    <w:abstractNumId w:val="12"/>
  </w:num>
  <w:num w:numId="11">
    <w:abstractNumId w:val="27"/>
  </w:num>
  <w:num w:numId="12">
    <w:abstractNumId w:val="35"/>
  </w:num>
  <w:num w:numId="13">
    <w:abstractNumId w:val="20"/>
  </w:num>
  <w:num w:numId="14">
    <w:abstractNumId w:val="42"/>
  </w:num>
  <w:num w:numId="15">
    <w:abstractNumId w:val="39"/>
  </w:num>
  <w:num w:numId="16">
    <w:abstractNumId w:val="15"/>
  </w:num>
  <w:num w:numId="17">
    <w:abstractNumId w:val="17"/>
  </w:num>
  <w:num w:numId="18">
    <w:abstractNumId w:val="31"/>
  </w:num>
  <w:num w:numId="19">
    <w:abstractNumId w:val="16"/>
  </w:num>
  <w:num w:numId="20">
    <w:abstractNumId w:val="46"/>
  </w:num>
  <w:num w:numId="21">
    <w:abstractNumId w:val="37"/>
  </w:num>
  <w:num w:numId="22">
    <w:abstractNumId w:val="44"/>
  </w:num>
  <w:num w:numId="23">
    <w:abstractNumId w:val="19"/>
  </w:num>
  <w:num w:numId="24">
    <w:abstractNumId w:val="26"/>
  </w:num>
  <w:num w:numId="25">
    <w:abstractNumId w:val="34"/>
  </w:num>
  <w:num w:numId="26">
    <w:abstractNumId w:val="40"/>
  </w:num>
  <w:num w:numId="27">
    <w:abstractNumId w:val="14"/>
  </w:num>
  <w:num w:numId="28">
    <w:abstractNumId w:val="23"/>
  </w:num>
  <w:num w:numId="29">
    <w:abstractNumId w:val="21"/>
  </w:num>
  <w:num w:numId="30">
    <w:abstractNumId w:val="0"/>
  </w:num>
  <w:num w:numId="31">
    <w:abstractNumId w:val="1"/>
  </w:num>
  <w:num w:numId="32">
    <w:abstractNumId w:val="2"/>
  </w:num>
  <w:num w:numId="33">
    <w:abstractNumId w:val="3"/>
  </w:num>
  <w:num w:numId="34">
    <w:abstractNumId w:val="4"/>
  </w:num>
  <w:num w:numId="35">
    <w:abstractNumId w:val="9"/>
  </w:num>
  <w:num w:numId="36">
    <w:abstractNumId w:val="5"/>
  </w:num>
  <w:num w:numId="37">
    <w:abstractNumId w:val="6"/>
  </w:num>
  <w:num w:numId="38">
    <w:abstractNumId w:val="7"/>
  </w:num>
  <w:num w:numId="39">
    <w:abstractNumId w:val="8"/>
  </w:num>
  <w:num w:numId="40">
    <w:abstractNumId w:val="10"/>
  </w:num>
  <w:num w:numId="41">
    <w:abstractNumId w:val="47"/>
  </w:num>
  <w:num w:numId="42">
    <w:abstractNumId w:val="13"/>
  </w:num>
  <w:num w:numId="43">
    <w:abstractNumId w:val="29"/>
  </w:num>
  <w:num w:numId="44">
    <w:abstractNumId w:val="43"/>
  </w:num>
  <w:num w:numId="45">
    <w:abstractNumId w:val="11"/>
  </w:num>
  <w:num w:numId="46">
    <w:abstractNumId w:val="18"/>
  </w:num>
  <w:num w:numId="47">
    <w:abstractNumId w:val="25"/>
  </w:num>
  <w:num w:numId="48">
    <w:abstractNumId w:val="33"/>
  </w:num>
  <w:num w:numId="49">
    <w:abstractNumId w:val="38"/>
  </w:num>
  <w:num w:numId="50">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6"/>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7A74"/>
    <w:rsid w:val="000118D4"/>
    <w:rsid w:val="000172F1"/>
    <w:rsid w:val="00030BBB"/>
    <w:rsid w:val="000471DE"/>
    <w:rsid w:val="00051459"/>
    <w:rsid w:val="00056514"/>
    <w:rsid w:val="000632AE"/>
    <w:rsid w:val="0006341E"/>
    <w:rsid w:val="000706AA"/>
    <w:rsid w:val="00073A03"/>
    <w:rsid w:val="00077801"/>
    <w:rsid w:val="00080F18"/>
    <w:rsid w:val="000819D7"/>
    <w:rsid w:val="00081BD9"/>
    <w:rsid w:val="0008366F"/>
    <w:rsid w:val="00084CC4"/>
    <w:rsid w:val="00087544"/>
    <w:rsid w:val="000A5F76"/>
    <w:rsid w:val="000B11AD"/>
    <w:rsid w:val="000B3DAA"/>
    <w:rsid w:val="000B464A"/>
    <w:rsid w:val="000C1D44"/>
    <w:rsid w:val="000C234B"/>
    <w:rsid w:val="000C2497"/>
    <w:rsid w:val="000C270F"/>
    <w:rsid w:val="000E2256"/>
    <w:rsid w:val="000E5297"/>
    <w:rsid w:val="000E5B01"/>
    <w:rsid w:val="000F01EF"/>
    <w:rsid w:val="000F1672"/>
    <w:rsid w:val="000F705E"/>
    <w:rsid w:val="00101277"/>
    <w:rsid w:val="0010739F"/>
    <w:rsid w:val="00117518"/>
    <w:rsid w:val="00122460"/>
    <w:rsid w:val="0014203A"/>
    <w:rsid w:val="00143B34"/>
    <w:rsid w:val="001559E2"/>
    <w:rsid w:val="00163A25"/>
    <w:rsid w:val="00164571"/>
    <w:rsid w:val="0016561A"/>
    <w:rsid w:val="00166F9A"/>
    <w:rsid w:val="001805BC"/>
    <w:rsid w:val="00181F66"/>
    <w:rsid w:val="00187D6D"/>
    <w:rsid w:val="00197534"/>
    <w:rsid w:val="001A315B"/>
    <w:rsid w:val="001B0DA8"/>
    <w:rsid w:val="001B2C2A"/>
    <w:rsid w:val="001B36F5"/>
    <w:rsid w:val="001B4B14"/>
    <w:rsid w:val="001D2316"/>
    <w:rsid w:val="001D43B2"/>
    <w:rsid w:val="001D5105"/>
    <w:rsid w:val="001E15B7"/>
    <w:rsid w:val="001E4A8B"/>
    <w:rsid w:val="001F24E4"/>
    <w:rsid w:val="001F45D2"/>
    <w:rsid w:val="00220EEB"/>
    <w:rsid w:val="00223CC5"/>
    <w:rsid w:val="00225D8C"/>
    <w:rsid w:val="0023128B"/>
    <w:rsid w:val="00232282"/>
    <w:rsid w:val="00240E74"/>
    <w:rsid w:val="002419FE"/>
    <w:rsid w:val="00264343"/>
    <w:rsid w:val="002743D0"/>
    <w:rsid w:val="0028290A"/>
    <w:rsid w:val="002914B6"/>
    <w:rsid w:val="00291C0D"/>
    <w:rsid w:val="00294DD7"/>
    <w:rsid w:val="002A229D"/>
    <w:rsid w:val="002B1B20"/>
    <w:rsid w:val="002B52C9"/>
    <w:rsid w:val="002B53BF"/>
    <w:rsid w:val="002B5E0A"/>
    <w:rsid w:val="002C6128"/>
    <w:rsid w:val="002C6DF0"/>
    <w:rsid w:val="002E38B2"/>
    <w:rsid w:val="002F0CFE"/>
    <w:rsid w:val="002F60D4"/>
    <w:rsid w:val="00300478"/>
    <w:rsid w:val="003012F8"/>
    <w:rsid w:val="00304971"/>
    <w:rsid w:val="00310217"/>
    <w:rsid w:val="00313F8B"/>
    <w:rsid w:val="00322A43"/>
    <w:rsid w:val="00322A55"/>
    <w:rsid w:val="00335CDC"/>
    <w:rsid w:val="00337E80"/>
    <w:rsid w:val="00341F03"/>
    <w:rsid w:val="0034219F"/>
    <w:rsid w:val="00344D1D"/>
    <w:rsid w:val="0034543C"/>
    <w:rsid w:val="00350B9F"/>
    <w:rsid w:val="00361D99"/>
    <w:rsid w:val="00366E02"/>
    <w:rsid w:val="003760EB"/>
    <w:rsid w:val="00383D44"/>
    <w:rsid w:val="0038768E"/>
    <w:rsid w:val="003876BD"/>
    <w:rsid w:val="003927CD"/>
    <w:rsid w:val="00392B72"/>
    <w:rsid w:val="003A093C"/>
    <w:rsid w:val="003A47F6"/>
    <w:rsid w:val="003A6DF1"/>
    <w:rsid w:val="003B01C8"/>
    <w:rsid w:val="003B3B59"/>
    <w:rsid w:val="003C2881"/>
    <w:rsid w:val="003C34AD"/>
    <w:rsid w:val="003C3B70"/>
    <w:rsid w:val="003C7D22"/>
    <w:rsid w:val="003D1541"/>
    <w:rsid w:val="003D18A0"/>
    <w:rsid w:val="003D5B61"/>
    <w:rsid w:val="003E4E46"/>
    <w:rsid w:val="003F50CA"/>
    <w:rsid w:val="004061EE"/>
    <w:rsid w:val="00414417"/>
    <w:rsid w:val="00460164"/>
    <w:rsid w:val="00460812"/>
    <w:rsid w:val="00461E14"/>
    <w:rsid w:val="00473449"/>
    <w:rsid w:val="00481627"/>
    <w:rsid w:val="00481903"/>
    <w:rsid w:val="00483DCB"/>
    <w:rsid w:val="00484D04"/>
    <w:rsid w:val="00492026"/>
    <w:rsid w:val="00496DD1"/>
    <w:rsid w:val="00496FB2"/>
    <w:rsid w:val="004B457A"/>
    <w:rsid w:val="004B45E7"/>
    <w:rsid w:val="004B7344"/>
    <w:rsid w:val="004C7DF0"/>
    <w:rsid w:val="004D2252"/>
    <w:rsid w:val="004D4628"/>
    <w:rsid w:val="004D78A0"/>
    <w:rsid w:val="004E347C"/>
    <w:rsid w:val="004F094D"/>
    <w:rsid w:val="004F2595"/>
    <w:rsid w:val="005020AB"/>
    <w:rsid w:val="00506001"/>
    <w:rsid w:val="0050710F"/>
    <w:rsid w:val="0051031B"/>
    <w:rsid w:val="0051039D"/>
    <w:rsid w:val="00511CD6"/>
    <w:rsid w:val="00514BE1"/>
    <w:rsid w:val="00527934"/>
    <w:rsid w:val="005316AC"/>
    <w:rsid w:val="005318C4"/>
    <w:rsid w:val="005377D1"/>
    <w:rsid w:val="00541409"/>
    <w:rsid w:val="00542919"/>
    <w:rsid w:val="005430D7"/>
    <w:rsid w:val="00547090"/>
    <w:rsid w:val="00553C3F"/>
    <w:rsid w:val="00554E86"/>
    <w:rsid w:val="00572CF1"/>
    <w:rsid w:val="00572D95"/>
    <w:rsid w:val="00577208"/>
    <w:rsid w:val="005933F5"/>
    <w:rsid w:val="00594093"/>
    <w:rsid w:val="00595B36"/>
    <w:rsid w:val="005A1E6B"/>
    <w:rsid w:val="005A4864"/>
    <w:rsid w:val="005B4B33"/>
    <w:rsid w:val="005B5D88"/>
    <w:rsid w:val="005B7166"/>
    <w:rsid w:val="005C6863"/>
    <w:rsid w:val="005C70CA"/>
    <w:rsid w:val="005D1D67"/>
    <w:rsid w:val="005E0F3B"/>
    <w:rsid w:val="005F6D50"/>
    <w:rsid w:val="00603DB8"/>
    <w:rsid w:val="00605A5F"/>
    <w:rsid w:val="00622684"/>
    <w:rsid w:val="00622991"/>
    <w:rsid w:val="00627512"/>
    <w:rsid w:val="00627EA2"/>
    <w:rsid w:val="00635508"/>
    <w:rsid w:val="00640268"/>
    <w:rsid w:val="00640DD6"/>
    <w:rsid w:val="00642053"/>
    <w:rsid w:val="0064314A"/>
    <w:rsid w:val="00651566"/>
    <w:rsid w:val="00651711"/>
    <w:rsid w:val="00654462"/>
    <w:rsid w:val="00657C65"/>
    <w:rsid w:val="0067535C"/>
    <w:rsid w:val="00680AF8"/>
    <w:rsid w:val="00681E69"/>
    <w:rsid w:val="00687DF2"/>
    <w:rsid w:val="00693EB6"/>
    <w:rsid w:val="006A71CF"/>
    <w:rsid w:val="006C1FA0"/>
    <w:rsid w:val="006C2C5D"/>
    <w:rsid w:val="006C300A"/>
    <w:rsid w:val="006D1A28"/>
    <w:rsid w:val="006F5A90"/>
    <w:rsid w:val="00701941"/>
    <w:rsid w:val="00710806"/>
    <w:rsid w:val="007108E6"/>
    <w:rsid w:val="00717927"/>
    <w:rsid w:val="00720CF4"/>
    <w:rsid w:val="00722D30"/>
    <w:rsid w:val="00723AB7"/>
    <w:rsid w:val="007346CA"/>
    <w:rsid w:val="007404F3"/>
    <w:rsid w:val="0074397F"/>
    <w:rsid w:val="00747B5B"/>
    <w:rsid w:val="00765C9A"/>
    <w:rsid w:val="00773136"/>
    <w:rsid w:val="00780A5B"/>
    <w:rsid w:val="00782099"/>
    <w:rsid w:val="00785096"/>
    <w:rsid w:val="007906EA"/>
    <w:rsid w:val="007936D9"/>
    <w:rsid w:val="00795A65"/>
    <w:rsid w:val="00797316"/>
    <w:rsid w:val="007A6D33"/>
    <w:rsid w:val="007B2B92"/>
    <w:rsid w:val="007B344C"/>
    <w:rsid w:val="007B646F"/>
    <w:rsid w:val="007C6218"/>
    <w:rsid w:val="007D0BCA"/>
    <w:rsid w:val="007E4D9C"/>
    <w:rsid w:val="008027DA"/>
    <w:rsid w:val="00810CB7"/>
    <w:rsid w:val="00812404"/>
    <w:rsid w:val="00812A3B"/>
    <w:rsid w:val="0081468D"/>
    <w:rsid w:val="0081783C"/>
    <w:rsid w:val="008231BD"/>
    <w:rsid w:val="00840B86"/>
    <w:rsid w:val="00843F9B"/>
    <w:rsid w:val="00847236"/>
    <w:rsid w:val="00853D0F"/>
    <w:rsid w:val="008554DD"/>
    <w:rsid w:val="00860F11"/>
    <w:rsid w:val="0087010E"/>
    <w:rsid w:val="00877D15"/>
    <w:rsid w:val="0088477E"/>
    <w:rsid w:val="00885B38"/>
    <w:rsid w:val="00887284"/>
    <w:rsid w:val="008906A7"/>
    <w:rsid w:val="008A004B"/>
    <w:rsid w:val="008A698B"/>
    <w:rsid w:val="008B2C86"/>
    <w:rsid w:val="008B5040"/>
    <w:rsid w:val="008B55DF"/>
    <w:rsid w:val="008C54D4"/>
    <w:rsid w:val="008C7A74"/>
    <w:rsid w:val="008D1483"/>
    <w:rsid w:val="008E261D"/>
    <w:rsid w:val="008E762B"/>
    <w:rsid w:val="008F2212"/>
    <w:rsid w:val="008F6AFC"/>
    <w:rsid w:val="00901405"/>
    <w:rsid w:val="00904071"/>
    <w:rsid w:val="00906C9A"/>
    <w:rsid w:val="0091407A"/>
    <w:rsid w:val="00915B3F"/>
    <w:rsid w:val="009204F5"/>
    <w:rsid w:val="00930FAE"/>
    <w:rsid w:val="00933500"/>
    <w:rsid w:val="0093469F"/>
    <w:rsid w:val="009417A9"/>
    <w:rsid w:val="00944405"/>
    <w:rsid w:val="0094441D"/>
    <w:rsid w:val="00957E46"/>
    <w:rsid w:val="00960360"/>
    <w:rsid w:val="00970593"/>
    <w:rsid w:val="009727CB"/>
    <w:rsid w:val="00972AA7"/>
    <w:rsid w:val="00975F6B"/>
    <w:rsid w:val="009952E2"/>
    <w:rsid w:val="009A4500"/>
    <w:rsid w:val="009B17EA"/>
    <w:rsid w:val="009B5AD0"/>
    <w:rsid w:val="009C2A4D"/>
    <w:rsid w:val="009C498B"/>
    <w:rsid w:val="009D6CAC"/>
    <w:rsid w:val="009E5AB5"/>
    <w:rsid w:val="009F1FFC"/>
    <w:rsid w:val="009F39AE"/>
    <w:rsid w:val="009F507F"/>
    <w:rsid w:val="00A01853"/>
    <w:rsid w:val="00A056BA"/>
    <w:rsid w:val="00A05DF0"/>
    <w:rsid w:val="00A07E59"/>
    <w:rsid w:val="00A17C28"/>
    <w:rsid w:val="00A218D0"/>
    <w:rsid w:val="00A23391"/>
    <w:rsid w:val="00A27B75"/>
    <w:rsid w:val="00A27E77"/>
    <w:rsid w:val="00A348E7"/>
    <w:rsid w:val="00A46329"/>
    <w:rsid w:val="00A51AB0"/>
    <w:rsid w:val="00A55A45"/>
    <w:rsid w:val="00A5611F"/>
    <w:rsid w:val="00A561AF"/>
    <w:rsid w:val="00A56AC8"/>
    <w:rsid w:val="00A572E7"/>
    <w:rsid w:val="00A6105A"/>
    <w:rsid w:val="00A71A02"/>
    <w:rsid w:val="00A72723"/>
    <w:rsid w:val="00A7361E"/>
    <w:rsid w:val="00A7402F"/>
    <w:rsid w:val="00A75B3D"/>
    <w:rsid w:val="00A82BEB"/>
    <w:rsid w:val="00A84F49"/>
    <w:rsid w:val="00AB04C2"/>
    <w:rsid w:val="00AC05CF"/>
    <w:rsid w:val="00AC29E4"/>
    <w:rsid w:val="00AC3ADB"/>
    <w:rsid w:val="00AD62A8"/>
    <w:rsid w:val="00AF2183"/>
    <w:rsid w:val="00AF2AA6"/>
    <w:rsid w:val="00B05BA7"/>
    <w:rsid w:val="00B10574"/>
    <w:rsid w:val="00B15147"/>
    <w:rsid w:val="00B17EDA"/>
    <w:rsid w:val="00B20C7B"/>
    <w:rsid w:val="00B23CC3"/>
    <w:rsid w:val="00B34A48"/>
    <w:rsid w:val="00B40505"/>
    <w:rsid w:val="00B47C96"/>
    <w:rsid w:val="00B61C1E"/>
    <w:rsid w:val="00B6768D"/>
    <w:rsid w:val="00B70366"/>
    <w:rsid w:val="00B7646F"/>
    <w:rsid w:val="00B822AB"/>
    <w:rsid w:val="00B823A2"/>
    <w:rsid w:val="00B84886"/>
    <w:rsid w:val="00B866B8"/>
    <w:rsid w:val="00B917D4"/>
    <w:rsid w:val="00B9304E"/>
    <w:rsid w:val="00B9483B"/>
    <w:rsid w:val="00BA2E89"/>
    <w:rsid w:val="00BA4AF6"/>
    <w:rsid w:val="00BA765C"/>
    <w:rsid w:val="00BC6C8F"/>
    <w:rsid w:val="00BD1158"/>
    <w:rsid w:val="00BD1867"/>
    <w:rsid w:val="00BD5147"/>
    <w:rsid w:val="00BD542D"/>
    <w:rsid w:val="00BE05E9"/>
    <w:rsid w:val="00BE3236"/>
    <w:rsid w:val="00BE4AC1"/>
    <w:rsid w:val="00BE567F"/>
    <w:rsid w:val="00BE7AFD"/>
    <w:rsid w:val="00BF176D"/>
    <w:rsid w:val="00BF1BA5"/>
    <w:rsid w:val="00C013AF"/>
    <w:rsid w:val="00C10BC3"/>
    <w:rsid w:val="00C20993"/>
    <w:rsid w:val="00C24C29"/>
    <w:rsid w:val="00C25F85"/>
    <w:rsid w:val="00C275F1"/>
    <w:rsid w:val="00C27840"/>
    <w:rsid w:val="00C400B1"/>
    <w:rsid w:val="00C44049"/>
    <w:rsid w:val="00C51C0B"/>
    <w:rsid w:val="00C6396C"/>
    <w:rsid w:val="00C64777"/>
    <w:rsid w:val="00C6591A"/>
    <w:rsid w:val="00C65DF4"/>
    <w:rsid w:val="00C67B96"/>
    <w:rsid w:val="00C7017B"/>
    <w:rsid w:val="00C72F8C"/>
    <w:rsid w:val="00C8639E"/>
    <w:rsid w:val="00C87ABA"/>
    <w:rsid w:val="00C92233"/>
    <w:rsid w:val="00CB1F98"/>
    <w:rsid w:val="00CB3AB2"/>
    <w:rsid w:val="00CC1B2C"/>
    <w:rsid w:val="00CC2963"/>
    <w:rsid w:val="00CD50FB"/>
    <w:rsid w:val="00CD7343"/>
    <w:rsid w:val="00CE10EC"/>
    <w:rsid w:val="00CE7741"/>
    <w:rsid w:val="00CF79D7"/>
    <w:rsid w:val="00D02FDE"/>
    <w:rsid w:val="00D04F4E"/>
    <w:rsid w:val="00D0601E"/>
    <w:rsid w:val="00D1195C"/>
    <w:rsid w:val="00D1644A"/>
    <w:rsid w:val="00D21554"/>
    <w:rsid w:val="00D24425"/>
    <w:rsid w:val="00D25F4A"/>
    <w:rsid w:val="00D27138"/>
    <w:rsid w:val="00D30715"/>
    <w:rsid w:val="00D44004"/>
    <w:rsid w:val="00D473C7"/>
    <w:rsid w:val="00D548E9"/>
    <w:rsid w:val="00D67D71"/>
    <w:rsid w:val="00D9613A"/>
    <w:rsid w:val="00DA126C"/>
    <w:rsid w:val="00DA7200"/>
    <w:rsid w:val="00DB1030"/>
    <w:rsid w:val="00DB1EAB"/>
    <w:rsid w:val="00DB4198"/>
    <w:rsid w:val="00DB699E"/>
    <w:rsid w:val="00DC1D40"/>
    <w:rsid w:val="00DC28E1"/>
    <w:rsid w:val="00DC5417"/>
    <w:rsid w:val="00DC7C11"/>
    <w:rsid w:val="00DD0546"/>
    <w:rsid w:val="00DE6DF5"/>
    <w:rsid w:val="00DE6EFC"/>
    <w:rsid w:val="00DF71F3"/>
    <w:rsid w:val="00E0419E"/>
    <w:rsid w:val="00E14BB4"/>
    <w:rsid w:val="00E211C5"/>
    <w:rsid w:val="00E26744"/>
    <w:rsid w:val="00E26F2F"/>
    <w:rsid w:val="00E32E76"/>
    <w:rsid w:val="00E4228A"/>
    <w:rsid w:val="00E4251D"/>
    <w:rsid w:val="00E446F2"/>
    <w:rsid w:val="00E44ED4"/>
    <w:rsid w:val="00E53B11"/>
    <w:rsid w:val="00E64B94"/>
    <w:rsid w:val="00E6739E"/>
    <w:rsid w:val="00E861C8"/>
    <w:rsid w:val="00E86563"/>
    <w:rsid w:val="00E86801"/>
    <w:rsid w:val="00E95C5F"/>
    <w:rsid w:val="00EA0102"/>
    <w:rsid w:val="00EA3E34"/>
    <w:rsid w:val="00EB0007"/>
    <w:rsid w:val="00EB3EAA"/>
    <w:rsid w:val="00EB570C"/>
    <w:rsid w:val="00EB6730"/>
    <w:rsid w:val="00EB6FD5"/>
    <w:rsid w:val="00EC487B"/>
    <w:rsid w:val="00ED047E"/>
    <w:rsid w:val="00ED70BE"/>
    <w:rsid w:val="00EE0F71"/>
    <w:rsid w:val="00EE5B00"/>
    <w:rsid w:val="00EF0503"/>
    <w:rsid w:val="00EF3DF1"/>
    <w:rsid w:val="00F0311A"/>
    <w:rsid w:val="00F07432"/>
    <w:rsid w:val="00F11CEB"/>
    <w:rsid w:val="00F3276B"/>
    <w:rsid w:val="00F56C09"/>
    <w:rsid w:val="00F60EB7"/>
    <w:rsid w:val="00F6422B"/>
    <w:rsid w:val="00F7636F"/>
    <w:rsid w:val="00F829A0"/>
    <w:rsid w:val="00F82D32"/>
    <w:rsid w:val="00F833D7"/>
    <w:rsid w:val="00F853F7"/>
    <w:rsid w:val="00F86DE9"/>
    <w:rsid w:val="00F9050D"/>
    <w:rsid w:val="00F91918"/>
    <w:rsid w:val="00F92DB9"/>
    <w:rsid w:val="00F975F9"/>
    <w:rsid w:val="00FA2DFD"/>
    <w:rsid w:val="00FB03A8"/>
    <w:rsid w:val="00FB08A9"/>
    <w:rsid w:val="00FB5670"/>
    <w:rsid w:val="00FB5FA9"/>
    <w:rsid w:val="00FC5DCE"/>
    <w:rsid w:val="00FC6048"/>
    <w:rsid w:val="00FE1B90"/>
    <w:rsid w:val="00FE43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03DA679"/>
  <w15:docId w15:val="{B51DA84C-C814-4449-B4BD-938D834B4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30D7"/>
    <w:pPr>
      <w:spacing w:after="200" w:line="276" w:lineRule="auto"/>
    </w:pPr>
    <w:rPr>
      <w:rFonts w:ascii="Arial" w:eastAsia="Cambria" w:hAnsi="Arial"/>
      <w:color w:val="4E4F51"/>
      <w:sz w:val="22"/>
      <w:szCs w:val="24"/>
    </w:rPr>
  </w:style>
  <w:style w:type="paragraph" w:styleId="Heading1">
    <w:name w:val="heading 1"/>
    <w:basedOn w:val="Normal"/>
    <w:link w:val="Heading1Char"/>
    <w:uiPriority w:val="9"/>
    <w:qFormat/>
    <w:rsid w:val="00C27840"/>
    <w:pPr>
      <w:tabs>
        <w:tab w:val="center" w:pos="4320"/>
        <w:tab w:val="right" w:pos="8640"/>
      </w:tabs>
      <w:spacing w:before="480" w:after="480" w:line="240" w:lineRule="auto"/>
      <w:contextualSpacing/>
      <w:outlineLvl w:val="0"/>
    </w:pPr>
    <w:rPr>
      <w:rFonts w:cs="Helvetica"/>
      <w:b/>
      <w:color w:val="919295"/>
      <w:sz w:val="36"/>
    </w:rPr>
  </w:style>
  <w:style w:type="paragraph" w:styleId="Heading2">
    <w:name w:val="heading 2"/>
    <w:basedOn w:val="Normal"/>
    <w:next w:val="Normal"/>
    <w:link w:val="Heading2Char"/>
    <w:uiPriority w:val="9"/>
    <w:unhideWhenUsed/>
    <w:qFormat/>
    <w:rsid w:val="00B40505"/>
    <w:pPr>
      <w:keepNext/>
      <w:keepLines/>
      <w:spacing w:before="480" w:after="120"/>
      <w:contextualSpacing/>
      <w:outlineLvl w:val="1"/>
    </w:pPr>
    <w:rPr>
      <w:rFonts w:eastAsiaTheme="majorEastAsia" w:cstheme="majorBidi"/>
      <w:b/>
      <w:color w:val="02467F"/>
      <w:sz w:val="28"/>
      <w:szCs w:val="26"/>
    </w:rPr>
  </w:style>
  <w:style w:type="paragraph" w:styleId="Heading3">
    <w:name w:val="heading 3"/>
    <w:basedOn w:val="Normal"/>
    <w:next w:val="Normal"/>
    <w:link w:val="Heading3Char"/>
    <w:uiPriority w:val="9"/>
    <w:unhideWhenUsed/>
    <w:qFormat/>
    <w:rsid w:val="00B40505"/>
    <w:pPr>
      <w:keepNext/>
      <w:keepLines/>
      <w:spacing w:before="480" w:after="240"/>
      <w:ind w:left="360"/>
      <w:contextualSpacing/>
      <w:outlineLvl w:val="2"/>
    </w:pPr>
    <w:rPr>
      <w:rFonts w:eastAsiaTheme="majorEastAsia" w:cstheme="majorBidi"/>
      <w:i/>
      <w:color w:val="02467F"/>
      <w:sz w:val="24"/>
    </w:rPr>
  </w:style>
  <w:style w:type="paragraph" w:styleId="Heading4">
    <w:name w:val="heading 4"/>
    <w:basedOn w:val="Normal"/>
    <w:next w:val="BodyTextIndent"/>
    <w:link w:val="Heading4Char"/>
    <w:uiPriority w:val="9"/>
    <w:unhideWhenUsed/>
    <w:qFormat/>
    <w:rsid w:val="007C6218"/>
    <w:pPr>
      <w:keepNext/>
      <w:keepLines/>
      <w:spacing w:before="480" w:after="240"/>
      <w:ind w:left="720"/>
      <w:outlineLvl w:val="3"/>
    </w:pPr>
    <w:rPr>
      <w:rFonts w:eastAsiaTheme="majorEastAsia" w:cstheme="majorBidi"/>
      <w:i/>
      <w:iCs/>
      <w:color w:val="919295"/>
      <w:sz w:val="24"/>
    </w:rPr>
  </w:style>
  <w:style w:type="paragraph" w:styleId="Heading5">
    <w:name w:val="heading 5"/>
    <w:basedOn w:val="Normal"/>
    <w:next w:val="Normal"/>
    <w:link w:val="Heading5Char"/>
    <w:uiPriority w:val="9"/>
    <w:semiHidden/>
    <w:unhideWhenUsed/>
    <w:rsid w:val="00B40505"/>
    <w:pPr>
      <w:keepNext/>
      <w:keepLines/>
      <w:spacing w:before="40" w:after="0"/>
      <w:ind w:left="720"/>
      <w:outlineLvl w:val="4"/>
    </w:pPr>
    <w:rPr>
      <w:rFonts w:asciiTheme="majorHAnsi" w:eastAsiaTheme="majorEastAsia" w:hAnsiTheme="majorHAnsi" w:cstheme="majorBidi"/>
      <w:color w:val="02467F"/>
    </w:rPr>
  </w:style>
  <w:style w:type="paragraph" w:styleId="Heading6">
    <w:name w:val="heading 6"/>
    <w:basedOn w:val="Normal"/>
    <w:next w:val="Normal"/>
    <w:link w:val="Heading6Char"/>
    <w:uiPriority w:val="9"/>
    <w:semiHidden/>
    <w:unhideWhenUsed/>
    <w:qFormat/>
    <w:rsid w:val="009204F5"/>
    <w:pPr>
      <w:keepNext/>
      <w:keepLines/>
      <w:spacing w:before="40" w:after="0"/>
      <w:ind w:left="720"/>
      <w:outlineLvl w:val="5"/>
    </w:pPr>
    <w:rPr>
      <w:rFonts w:asciiTheme="majorHAnsi" w:eastAsiaTheme="majorEastAsia" w:hAnsiTheme="majorHAnsi" w:cstheme="majorBidi"/>
      <w:color w:val="919295"/>
    </w:rPr>
  </w:style>
  <w:style w:type="paragraph" w:styleId="Heading7">
    <w:name w:val="heading 7"/>
    <w:basedOn w:val="Normal"/>
    <w:next w:val="Normal"/>
    <w:link w:val="Heading7Char"/>
    <w:uiPriority w:val="9"/>
    <w:semiHidden/>
    <w:unhideWhenUsed/>
    <w:qFormat/>
    <w:rsid w:val="009204F5"/>
    <w:pPr>
      <w:keepNext/>
      <w:keepLines/>
      <w:spacing w:before="40" w:after="0"/>
      <w:ind w:left="720"/>
      <w:outlineLvl w:val="6"/>
    </w:pPr>
    <w:rPr>
      <w:rFonts w:asciiTheme="majorHAnsi" w:eastAsiaTheme="majorEastAsia" w:hAnsiTheme="majorHAnsi" w:cstheme="majorBidi"/>
      <w:i/>
      <w:iCs/>
      <w:color w:val="919295"/>
    </w:rPr>
  </w:style>
  <w:style w:type="paragraph" w:styleId="Heading8">
    <w:name w:val="heading 8"/>
    <w:basedOn w:val="Normal"/>
    <w:next w:val="Normal"/>
    <w:link w:val="Heading8Char"/>
    <w:uiPriority w:val="9"/>
    <w:semiHidden/>
    <w:unhideWhenUsed/>
    <w:qFormat/>
    <w:rsid w:val="009204F5"/>
    <w:pPr>
      <w:keepNext/>
      <w:keepLines/>
      <w:spacing w:before="40" w:after="0"/>
      <w:ind w:left="72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9204F5"/>
    <w:pPr>
      <w:keepNext/>
      <w:keepLines/>
      <w:spacing w:before="40" w:after="0"/>
      <w:ind w:left="72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IntenseEmphasis">
    <w:name w:val="Intense Emphasis"/>
    <w:basedOn w:val="DefaultParagraphFont"/>
    <w:uiPriority w:val="21"/>
    <w:rsid w:val="00B40505"/>
    <w:rPr>
      <w:i/>
      <w:iCs/>
      <w:color w:val="02467F"/>
    </w:rPr>
  </w:style>
  <w:style w:type="character" w:customStyle="1" w:styleId="Heading5Char">
    <w:name w:val="Heading 5 Char"/>
    <w:basedOn w:val="DefaultParagraphFont"/>
    <w:link w:val="Heading5"/>
    <w:uiPriority w:val="9"/>
    <w:semiHidden/>
    <w:rsid w:val="00B40505"/>
    <w:rPr>
      <w:rFonts w:asciiTheme="majorHAnsi" w:eastAsiaTheme="majorEastAsia" w:hAnsiTheme="majorHAnsi" w:cstheme="majorBidi"/>
      <w:color w:val="02467F"/>
      <w:sz w:val="22"/>
      <w:szCs w:val="24"/>
    </w:rPr>
  </w:style>
  <w:style w:type="character" w:customStyle="1" w:styleId="Heading2Char">
    <w:name w:val="Heading 2 Char"/>
    <w:basedOn w:val="DefaultParagraphFont"/>
    <w:link w:val="Heading2"/>
    <w:uiPriority w:val="9"/>
    <w:rsid w:val="00B40505"/>
    <w:rPr>
      <w:rFonts w:ascii="Arial" w:eastAsiaTheme="majorEastAsia" w:hAnsi="Arial" w:cstheme="majorBidi"/>
      <w:b/>
      <w:color w:val="02467F"/>
      <w:sz w:val="28"/>
      <w:szCs w:val="26"/>
    </w:rPr>
  </w:style>
  <w:style w:type="character" w:customStyle="1" w:styleId="Heading3Char">
    <w:name w:val="Heading 3 Char"/>
    <w:basedOn w:val="DefaultParagraphFont"/>
    <w:link w:val="Heading3"/>
    <w:uiPriority w:val="9"/>
    <w:rsid w:val="00B40505"/>
    <w:rPr>
      <w:rFonts w:ascii="Arial" w:eastAsiaTheme="majorEastAsia" w:hAnsi="Arial" w:cstheme="majorBidi"/>
      <w:i/>
      <w:color w:val="02467F"/>
      <w:sz w:val="24"/>
      <w:szCs w:val="24"/>
    </w:rPr>
  </w:style>
  <w:style w:type="paragraph" w:styleId="BalloonText">
    <w:name w:val="Balloon Text"/>
    <w:basedOn w:val="Normal"/>
    <w:link w:val="BalloonTextChar"/>
    <w:uiPriority w:val="99"/>
    <w:semiHidden/>
    <w:unhideWhenUsed/>
    <w:rsid w:val="004B7344"/>
    <w:rPr>
      <w:rFonts w:ascii="Lucida Grande" w:hAnsi="Lucida Grande" w:cs="Lucida Grande"/>
      <w:sz w:val="18"/>
      <w:szCs w:val="18"/>
    </w:rPr>
  </w:style>
  <w:style w:type="character" w:customStyle="1" w:styleId="BalloonTextChar">
    <w:name w:val="Balloon Text Char"/>
    <w:link w:val="BalloonText"/>
    <w:uiPriority w:val="99"/>
    <w:semiHidden/>
    <w:rsid w:val="004B7344"/>
    <w:rPr>
      <w:rFonts w:ascii="Lucida Grande" w:hAnsi="Lucida Grande" w:cs="Lucida Grande"/>
      <w:sz w:val="18"/>
      <w:szCs w:val="18"/>
    </w:rPr>
  </w:style>
  <w:style w:type="character" w:styleId="PageNumber">
    <w:name w:val="page number"/>
    <w:basedOn w:val="DefaultParagraphFont"/>
    <w:uiPriority w:val="99"/>
    <w:semiHidden/>
    <w:unhideWhenUsed/>
    <w:rsid w:val="00CF79D7"/>
    <w:rPr>
      <w:color w:val="919295"/>
    </w:rPr>
  </w:style>
  <w:style w:type="character" w:customStyle="1" w:styleId="Heading4Char">
    <w:name w:val="Heading 4 Char"/>
    <w:basedOn w:val="DefaultParagraphFont"/>
    <w:link w:val="Heading4"/>
    <w:uiPriority w:val="9"/>
    <w:rsid w:val="007C6218"/>
    <w:rPr>
      <w:rFonts w:ascii="Arial" w:eastAsiaTheme="majorEastAsia" w:hAnsi="Arial" w:cstheme="majorBidi"/>
      <w:i/>
      <w:iCs/>
      <w:color w:val="919295"/>
      <w:sz w:val="24"/>
      <w:szCs w:val="24"/>
    </w:rPr>
  </w:style>
  <w:style w:type="character" w:styleId="Hyperlink">
    <w:name w:val="Hyperlink"/>
    <w:basedOn w:val="DefaultParagraphFont"/>
    <w:uiPriority w:val="99"/>
    <w:unhideWhenUsed/>
    <w:rsid w:val="00B40505"/>
    <w:rPr>
      <w:color w:val="02467F"/>
      <w:u w:val="single"/>
    </w:rPr>
  </w:style>
  <w:style w:type="character" w:styleId="CommentReference">
    <w:name w:val="annotation reference"/>
    <w:uiPriority w:val="99"/>
    <w:semiHidden/>
    <w:unhideWhenUsed/>
    <w:rsid w:val="003E4E46"/>
    <w:rPr>
      <w:sz w:val="16"/>
      <w:szCs w:val="16"/>
    </w:rPr>
  </w:style>
  <w:style w:type="paragraph" w:styleId="CommentSubject">
    <w:name w:val="annotation subject"/>
    <w:basedOn w:val="Normal"/>
    <w:link w:val="CommentSubjectChar"/>
    <w:uiPriority w:val="99"/>
    <w:semiHidden/>
    <w:unhideWhenUsed/>
    <w:rsid w:val="002C6DF0"/>
    <w:rPr>
      <w:b/>
      <w:bCs/>
      <w:sz w:val="20"/>
      <w:szCs w:val="20"/>
    </w:rPr>
  </w:style>
  <w:style w:type="character" w:customStyle="1" w:styleId="CommentSubjectChar">
    <w:name w:val="Comment Subject Char"/>
    <w:link w:val="CommentSubject"/>
    <w:uiPriority w:val="99"/>
    <w:semiHidden/>
    <w:rsid w:val="003E4E46"/>
    <w:rPr>
      <w:b/>
      <w:bCs/>
      <w:sz w:val="20"/>
      <w:szCs w:val="20"/>
    </w:rPr>
  </w:style>
  <w:style w:type="character" w:styleId="FollowedHyperlink">
    <w:name w:val="FollowedHyperlink"/>
    <w:uiPriority w:val="99"/>
    <w:semiHidden/>
    <w:unhideWhenUsed/>
    <w:rsid w:val="0038768E"/>
    <w:rPr>
      <w:color w:val="919295"/>
      <w:u w:val="single"/>
    </w:rPr>
  </w:style>
  <w:style w:type="paragraph" w:styleId="EndnoteText">
    <w:name w:val="endnote text"/>
    <w:aliases w:val="PTTC: Endnote Text"/>
    <w:basedOn w:val="Normal"/>
    <w:link w:val="EndnoteTextChar"/>
    <w:uiPriority w:val="99"/>
    <w:unhideWhenUsed/>
    <w:rsid w:val="00481627"/>
    <w:pPr>
      <w:spacing w:after="0" w:line="240" w:lineRule="auto"/>
    </w:pPr>
    <w:rPr>
      <w:sz w:val="18"/>
      <w:szCs w:val="20"/>
    </w:rPr>
  </w:style>
  <w:style w:type="character" w:customStyle="1" w:styleId="EndnoteTextChar">
    <w:name w:val="Endnote Text Char"/>
    <w:aliases w:val="PTTC: Endnote Text Char"/>
    <w:link w:val="EndnoteText"/>
    <w:uiPriority w:val="99"/>
    <w:rsid w:val="00481627"/>
    <w:rPr>
      <w:rFonts w:ascii="Arial" w:eastAsia="Cambria" w:hAnsi="Arial"/>
      <w:sz w:val="18"/>
      <w:szCs w:val="20"/>
    </w:rPr>
  </w:style>
  <w:style w:type="character" w:customStyle="1" w:styleId="Heading1Char">
    <w:name w:val="Heading 1 Char"/>
    <w:link w:val="Heading1"/>
    <w:uiPriority w:val="9"/>
    <w:rsid w:val="00C27840"/>
    <w:rPr>
      <w:rFonts w:ascii="Arial" w:eastAsia="Cambria" w:hAnsi="Arial" w:cs="Helvetica"/>
      <w:b/>
      <w:color w:val="919295"/>
      <w:sz w:val="36"/>
      <w:szCs w:val="22"/>
    </w:rPr>
  </w:style>
  <w:style w:type="paragraph" w:customStyle="1" w:styleId="PTTCIntroText">
    <w:name w:val="PTTC: Intro Text"/>
    <w:basedOn w:val="Normal"/>
    <w:rsid w:val="00642053"/>
    <w:pPr>
      <w:spacing w:line="312" w:lineRule="auto"/>
    </w:pPr>
    <w:rPr>
      <w:color w:val="919295"/>
    </w:rPr>
  </w:style>
  <w:style w:type="paragraph" w:styleId="ListBullet">
    <w:name w:val="List Bullet"/>
    <w:basedOn w:val="Normal"/>
    <w:uiPriority w:val="99"/>
    <w:unhideWhenUsed/>
    <w:qFormat/>
    <w:rsid w:val="001B2C2A"/>
    <w:pPr>
      <w:numPr>
        <w:numId w:val="40"/>
      </w:numPr>
      <w:contextualSpacing/>
    </w:pPr>
  </w:style>
  <w:style w:type="paragraph" w:customStyle="1" w:styleId="Quote1">
    <w:name w:val="Quote1"/>
    <w:basedOn w:val="Normal"/>
    <w:rsid w:val="00642053"/>
    <w:pPr>
      <w:spacing w:before="360" w:after="120" w:line="288" w:lineRule="auto"/>
    </w:pPr>
    <w:rPr>
      <w:i/>
    </w:rPr>
  </w:style>
  <w:style w:type="paragraph" w:customStyle="1" w:styleId="PTTCTextBoxTitle">
    <w:name w:val="PTTC: Text Box Title"/>
    <w:basedOn w:val="Normal"/>
    <w:next w:val="CallOutBox"/>
    <w:rsid w:val="00122460"/>
    <w:pPr>
      <w:spacing w:after="60" w:line="216" w:lineRule="auto"/>
      <w:jc w:val="center"/>
    </w:pPr>
    <w:rPr>
      <w:b/>
      <w:bCs/>
      <w:caps/>
      <w:color w:val="F2F2F2" w:themeColor="background1" w:themeShade="F2"/>
      <w:spacing w:val="18"/>
      <w:szCs w:val="23"/>
    </w:rPr>
  </w:style>
  <w:style w:type="paragraph" w:customStyle="1" w:styleId="CallOutBox">
    <w:name w:val="Call Out Box"/>
    <w:basedOn w:val="PTTCTextBoxTitle"/>
    <w:qFormat/>
    <w:rsid w:val="005B5D88"/>
    <w:pPr>
      <w:spacing w:before="120" w:after="240" w:line="240" w:lineRule="auto"/>
      <w:ind w:left="144" w:right="144"/>
      <w:jc w:val="left"/>
    </w:pPr>
    <w:rPr>
      <w:b w:val="0"/>
      <w:bCs w:val="0"/>
      <w:caps w:val="0"/>
      <w:color w:val="02467F"/>
      <w:spacing w:val="0"/>
      <w:sz w:val="20"/>
      <w:szCs w:val="20"/>
    </w:rPr>
  </w:style>
  <w:style w:type="table" w:styleId="TableGrid">
    <w:name w:val="Table Grid"/>
    <w:basedOn w:val="TableNormal"/>
    <w:uiPriority w:val="59"/>
    <w:rsid w:val="00957E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957E46"/>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57E46"/>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List-Accent3">
    <w:name w:val="Light List Accent 3"/>
    <w:basedOn w:val="TableNormal"/>
    <w:uiPriority w:val="61"/>
    <w:rsid w:val="00957E46"/>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MediumList1-Accent3">
    <w:name w:val="Medium List 1 Accent 3"/>
    <w:basedOn w:val="TableNormal"/>
    <w:uiPriority w:val="65"/>
    <w:rsid w:val="00957E46"/>
    <w:rPr>
      <w:color w:val="000000"/>
    </w:rPr>
    <w:tblPr>
      <w:tblStyleRowBandSize w:val="1"/>
      <w:tblStyleColBandSize w:val="1"/>
      <w:tblBorders>
        <w:top w:val="single" w:sz="8" w:space="0" w:color="9BBB59"/>
        <w:bottom w:val="single" w:sz="8" w:space="0" w:color="9BBB59"/>
      </w:tblBorders>
    </w:tblPr>
    <w:tblStylePr w:type="firstRow">
      <w:rPr>
        <w:rFonts w:ascii="Calibri" w:eastAsia="MS Gothic" w:hAnsi="Calibri"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Shading1-Accent3">
    <w:name w:val="Medium Shading 1 Accent 3"/>
    <w:basedOn w:val="TableNormal"/>
    <w:uiPriority w:val="63"/>
    <w:rsid w:val="00957E46"/>
    <w:pPr>
      <w:spacing w:line="228" w:lineRule="auto"/>
    </w:pPr>
    <w:rPr>
      <w:rFonts w:ascii="Arial" w:hAnsi="Arial"/>
      <w:color w:val="404040"/>
    </w:rPr>
    <w:tblPr>
      <w:tblStyleRowBandSize w:val="1"/>
      <w:tblStyleColBandSize w:val="1"/>
      <w:tblBorders>
        <w:insideV w:val="single" w:sz="2" w:space="0" w:color="689F00"/>
      </w:tblBorders>
      <w:tblCellMar>
        <w:left w:w="115" w:type="dxa"/>
        <w:bottom w:w="72" w:type="dxa"/>
        <w:right w:w="115" w:type="dxa"/>
      </w:tblCellMar>
    </w:tblPr>
    <w:tcPr>
      <w:tcMar>
        <w:top w:w="43" w:type="dxa"/>
        <w:bottom w:w="43" w:type="dxa"/>
      </w:tcMar>
    </w:tcPr>
    <w:tblStylePr w:type="firstRow">
      <w:pPr>
        <w:spacing w:before="0" w:after="0" w:line="240" w:lineRule="auto"/>
      </w:pPr>
      <w:rPr>
        <w:b/>
        <w:bCs/>
        <w:color w:val="FFFFFF"/>
        <w:sz w:val="24"/>
      </w:rPr>
      <w:tblPr/>
      <w:trPr>
        <w:cantSplit/>
        <w:tblHeader/>
      </w:tr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Mar>
          <w:top w:w="72" w:type="dxa"/>
          <w:left w:w="0" w:type="nil"/>
          <w:bottom w:w="72" w:type="dxa"/>
          <w:right w:w="0" w:type="nil"/>
        </w:tcMar>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top w:val="nil"/>
          <w:left w:val="nil"/>
          <w:bottom w:val="nil"/>
          <w:right w:val="nil"/>
          <w:insideH w:val="nil"/>
          <w:insideV w:val="single" w:sz="4" w:space="0" w:color="FFFFFF"/>
          <w:tl2br w:val="nil"/>
          <w:tr2bl w:val="nil"/>
        </w:tcBorders>
      </w:tcPr>
    </w:tblStylePr>
  </w:style>
  <w:style w:type="table" w:customStyle="1" w:styleId="CAPTtablestyle">
    <w:name w:val="CAPT table style"/>
    <w:basedOn w:val="TableNormal"/>
    <w:uiPriority w:val="99"/>
    <w:rsid w:val="00957E46"/>
    <w:rPr>
      <w:rFonts w:ascii="Arial" w:hAnsi="Arial"/>
    </w:rPr>
    <w:tblPr/>
  </w:style>
  <w:style w:type="paragraph" w:customStyle="1" w:styleId="TableHeader">
    <w:name w:val="Table Header"/>
    <w:basedOn w:val="Normal"/>
    <w:qFormat/>
    <w:rsid w:val="003B3B59"/>
    <w:pPr>
      <w:spacing w:before="120" w:after="120" w:line="240" w:lineRule="auto"/>
    </w:pPr>
    <w:rPr>
      <w:b/>
      <w:color w:val="FFFFFF"/>
    </w:rPr>
  </w:style>
  <w:style w:type="paragraph" w:customStyle="1" w:styleId="Tablecopy">
    <w:name w:val="Table copy"/>
    <w:basedOn w:val="Normal"/>
    <w:qFormat/>
    <w:rsid w:val="00642053"/>
    <w:pPr>
      <w:spacing w:before="120" w:after="120"/>
    </w:pPr>
    <w:rPr>
      <w:color w:val="262626"/>
    </w:rPr>
  </w:style>
  <w:style w:type="table" w:customStyle="1" w:styleId="ListTable1Light-Accent11">
    <w:name w:val="List Table 1 Light - Accent 11"/>
    <w:basedOn w:val="TableNormal"/>
    <w:uiPriority w:val="46"/>
    <w:rsid w:val="007108E6"/>
    <w:tblPr>
      <w:tblStyleRowBandSize w:val="1"/>
      <w:tblStyleColBandSize w:val="1"/>
    </w:tblPr>
    <w:tblStylePr w:type="firstRow">
      <w:rPr>
        <w:b/>
        <w:bCs/>
      </w:rPr>
      <w:tblPr/>
      <w:tcPr>
        <w:tcBorders>
          <w:bottom w:val="single" w:sz="4" w:space="0" w:color="95B3D7"/>
        </w:tcBorders>
      </w:tcPr>
    </w:tblStylePr>
    <w:tblStylePr w:type="lastRow">
      <w:rPr>
        <w:b/>
        <w:bCs/>
      </w:rPr>
      <w:tblPr/>
      <w:tcPr>
        <w:tcBorders>
          <w:top w:val="single" w:sz="4" w:space="0" w:color="95B3D7"/>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paragraph" w:customStyle="1" w:styleId="References">
    <w:name w:val="References"/>
    <w:basedOn w:val="Normal"/>
    <w:qFormat/>
    <w:rsid w:val="00642053"/>
    <w:pPr>
      <w:ind w:left="360" w:hanging="360"/>
    </w:pPr>
    <w:rPr>
      <w:sz w:val="18"/>
    </w:rPr>
  </w:style>
  <w:style w:type="paragraph" w:styleId="FootnoteText">
    <w:name w:val="footnote text"/>
    <w:aliases w:val="PTTC: Footnote Text"/>
    <w:basedOn w:val="Normal"/>
    <w:link w:val="FootnoteTextChar"/>
    <w:uiPriority w:val="99"/>
    <w:unhideWhenUsed/>
    <w:qFormat/>
    <w:rsid w:val="00481627"/>
    <w:pPr>
      <w:spacing w:after="0" w:line="240" w:lineRule="auto"/>
    </w:pPr>
    <w:rPr>
      <w:sz w:val="18"/>
      <w:szCs w:val="18"/>
    </w:rPr>
  </w:style>
  <w:style w:type="character" w:customStyle="1" w:styleId="FootnoteTextChar">
    <w:name w:val="Footnote Text Char"/>
    <w:aliases w:val="PTTC: Footnote Text Char"/>
    <w:link w:val="FootnoteText"/>
    <w:uiPriority w:val="99"/>
    <w:rsid w:val="00481627"/>
    <w:rPr>
      <w:rFonts w:ascii="Arial" w:eastAsia="Cambria" w:hAnsi="Arial"/>
      <w:sz w:val="18"/>
      <w:szCs w:val="18"/>
    </w:rPr>
  </w:style>
  <w:style w:type="table" w:styleId="GridTable4-Accent1">
    <w:name w:val="Grid Table 4 Accent 1"/>
    <w:basedOn w:val="TableNormal"/>
    <w:uiPriority w:val="49"/>
    <w:rsid w:val="00A7402F"/>
    <w:rPr>
      <w:sz w:val="24"/>
      <w:szCs w:val="24"/>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character" w:customStyle="1" w:styleId="BulletIntro">
    <w:name w:val="Bullet Intro"/>
    <w:basedOn w:val="DefaultParagraphFont"/>
    <w:uiPriority w:val="1"/>
    <w:qFormat/>
    <w:rsid w:val="00051459"/>
    <w:rPr>
      <w:b w:val="0"/>
      <w:i/>
      <w:color w:val="919295"/>
    </w:rPr>
  </w:style>
  <w:style w:type="paragraph" w:styleId="BodyTextIndent">
    <w:name w:val="Body Text Indent"/>
    <w:basedOn w:val="Normal"/>
    <w:link w:val="BodyTextIndentChar"/>
    <w:uiPriority w:val="99"/>
    <w:unhideWhenUsed/>
    <w:rsid w:val="00CE7741"/>
    <w:pPr>
      <w:spacing w:after="120"/>
      <w:ind w:left="360"/>
    </w:pPr>
  </w:style>
  <w:style w:type="paragraph" w:styleId="BodyText">
    <w:name w:val="Body Text"/>
    <w:basedOn w:val="Normal"/>
    <w:link w:val="BodyTextChar"/>
    <w:uiPriority w:val="99"/>
    <w:unhideWhenUsed/>
    <w:rsid w:val="0087010E"/>
    <w:pPr>
      <w:spacing w:after="120"/>
    </w:pPr>
  </w:style>
  <w:style w:type="character" w:customStyle="1" w:styleId="BodyTextChar">
    <w:name w:val="Body Text Char"/>
    <w:basedOn w:val="DefaultParagraphFont"/>
    <w:link w:val="BodyText"/>
    <w:uiPriority w:val="99"/>
    <w:rsid w:val="0087010E"/>
    <w:rPr>
      <w:rFonts w:ascii="Arial" w:eastAsia="Cambria" w:hAnsi="Arial"/>
      <w:color w:val="4E4F51"/>
      <w:sz w:val="22"/>
      <w:szCs w:val="24"/>
    </w:rPr>
  </w:style>
  <w:style w:type="paragraph" w:styleId="BodyTextFirstIndent">
    <w:name w:val="Body Text First Indent"/>
    <w:basedOn w:val="BodyText"/>
    <w:link w:val="BodyTextFirstIndentChar"/>
    <w:uiPriority w:val="99"/>
    <w:unhideWhenUsed/>
    <w:rsid w:val="0087010E"/>
    <w:pPr>
      <w:spacing w:after="200"/>
      <w:ind w:firstLine="360"/>
    </w:pPr>
  </w:style>
  <w:style w:type="character" w:customStyle="1" w:styleId="BodyTextFirstIndentChar">
    <w:name w:val="Body Text First Indent Char"/>
    <w:basedOn w:val="BodyTextChar"/>
    <w:link w:val="BodyTextFirstIndent"/>
    <w:uiPriority w:val="99"/>
    <w:rsid w:val="0087010E"/>
    <w:rPr>
      <w:rFonts w:ascii="Arial" w:eastAsia="Cambria" w:hAnsi="Arial"/>
      <w:color w:val="4E4F51"/>
      <w:sz w:val="22"/>
      <w:szCs w:val="24"/>
    </w:rPr>
  </w:style>
  <w:style w:type="character" w:customStyle="1" w:styleId="BodyTextIndentChar">
    <w:name w:val="Body Text Indent Char"/>
    <w:basedOn w:val="DefaultParagraphFont"/>
    <w:link w:val="BodyTextIndent"/>
    <w:uiPriority w:val="99"/>
    <w:rsid w:val="00CE7741"/>
    <w:rPr>
      <w:rFonts w:ascii="Arial" w:eastAsia="Cambria" w:hAnsi="Arial"/>
      <w:color w:val="4E4F51"/>
      <w:sz w:val="22"/>
      <w:szCs w:val="24"/>
    </w:rPr>
  </w:style>
  <w:style w:type="paragraph" w:styleId="BodyTextFirstIndent2">
    <w:name w:val="Body Text First Indent 2"/>
    <w:basedOn w:val="BodyTextIndent"/>
    <w:link w:val="BodyTextFirstIndent2Char"/>
    <w:uiPriority w:val="99"/>
    <w:unhideWhenUsed/>
    <w:rsid w:val="0087010E"/>
    <w:pPr>
      <w:spacing w:after="200"/>
      <w:ind w:firstLine="360"/>
    </w:pPr>
  </w:style>
  <w:style w:type="character" w:customStyle="1" w:styleId="BodyTextFirstIndent2Char">
    <w:name w:val="Body Text First Indent 2 Char"/>
    <w:basedOn w:val="BodyTextIndentChar"/>
    <w:link w:val="BodyTextFirstIndent2"/>
    <w:uiPriority w:val="99"/>
    <w:rsid w:val="0087010E"/>
    <w:rPr>
      <w:rFonts w:ascii="Arial" w:eastAsia="Cambria" w:hAnsi="Arial"/>
      <w:color w:val="4E4F51"/>
      <w:sz w:val="22"/>
      <w:szCs w:val="24"/>
    </w:rPr>
  </w:style>
  <w:style w:type="paragraph" w:styleId="BodyTextIndent3">
    <w:name w:val="Body Text Indent 3"/>
    <w:basedOn w:val="Normal"/>
    <w:link w:val="BodyTextIndent3Char"/>
    <w:uiPriority w:val="99"/>
    <w:unhideWhenUsed/>
    <w:rsid w:val="0087010E"/>
    <w:pPr>
      <w:spacing w:after="120"/>
      <w:ind w:left="360"/>
    </w:pPr>
    <w:rPr>
      <w:sz w:val="16"/>
      <w:szCs w:val="16"/>
    </w:rPr>
  </w:style>
  <w:style w:type="character" w:customStyle="1" w:styleId="BodyTextIndent3Char">
    <w:name w:val="Body Text Indent 3 Char"/>
    <w:basedOn w:val="DefaultParagraphFont"/>
    <w:link w:val="BodyTextIndent3"/>
    <w:uiPriority w:val="99"/>
    <w:rsid w:val="0087010E"/>
    <w:rPr>
      <w:rFonts w:ascii="Arial" w:eastAsia="Cambria" w:hAnsi="Arial"/>
      <w:color w:val="4E4F51"/>
      <w:sz w:val="16"/>
      <w:szCs w:val="16"/>
    </w:rPr>
  </w:style>
  <w:style w:type="paragraph" w:styleId="BodyText2">
    <w:name w:val="Body Text 2"/>
    <w:basedOn w:val="Normal"/>
    <w:link w:val="BodyText2Char"/>
    <w:uiPriority w:val="99"/>
    <w:unhideWhenUsed/>
    <w:rsid w:val="0087010E"/>
    <w:pPr>
      <w:spacing w:after="120" w:line="480" w:lineRule="auto"/>
    </w:pPr>
  </w:style>
  <w:style w:type="character" w:customStyle="1" w:styleId="BodyText2Char">
    <w:name w:val="Body Text 2 Char"/>
    <w:basedOn w:val="DefaultParagraphFont"/>
    <w:link w:val="BodyText2"/>
    <w:uiPriority w:val="99"/>
    <w:rsid w:val="0087010E"/>
    <w:rPr>
      <w:rFonts w:ascii="Arial" w:eastAsia="Cambria" w:hAnsi="Arial"/>
      <w:color w:val="4E4F51"/>
      <w:sz w:val="22"/>
      <w:szCs w:val="24"/>
    </w:rPr>
  </w:style>
  <w:style w:type="paragraph" w:styleId="BodyText3">
    <w:name w:val="Body Text 3"/>
    <w:basedOn w:val="Normal"/>
    <w:link w:val="BodyText3Char"/>
    <w:uiPriority w:val="99"/>
    <w:unhideWhenUsed/>
    <w:rsid w:val="0087010E"/>
    <w:pPr>
      <w:spacing w:after="120"/>
    </w:pPr>
    <w:rPr>
      <w:sz w:val="16"/>
      <w:szCs w:val="16"/>
    </w:rPr>
  </w:style>
  <w:style w:type="character" w:customStyle="1" w:styleId="BodyText3Char">
    <w:name w:val="Body Text 3 Char"/>
    <w:basedOn w:val="DefaultParagraphFont"/>
    <w:link w:val="BodyText3"/>
    <w:uiPriority w:val="99"/>
    <w:rsid w:val="0087010E"/>
    <w:rPr>
      <w:rFonts w:ascii="Arial" w:eastAsia="Cambria" w:hAnsi="Arial"/>
      <w:color w:val="4E4F51"/>
      <w:sz w:val="16"/>
      <w:szCs w:val="16"/>
    </w:rPr>
  </w:style>
  <w:style w:type="paragraph" w:styleId="BodyTextIndent2">
    <w:name w:val="Body Text Indent 2"/>
    <w:basedOn w:val="Normal"/>
    <w:link w:val="BodyTextIndent2Char"/>
    <w:uiPriority w:val="99"/>
    <w:unhideWhenUsed/>
    <w:rsid w:val="0087010E"/>
    <w:pPr>
      <w:spacing w:after="120" w:line="480" w:lineRule="auto"/>
      <w:ind w:left="360"/>
    </w:pPr>
  </w:style>
  <w:style w:type="character" w:customStyle="1" w:styleId="BodyTextIndent2Char">
    <w:name w:val="Body Text Indent 2 Char"/>
    <w:basedOn w:val="DefaultParagraphFont"/>
    <w:link w:val="BodyTextIndent2"/>
    <w:uiPriority w:val="99"/>
    <w:rsid w:val="0087010E"/>
    <w:rPr>
      <w:rFonts w:ascii="Arial" w:eastAsia="Cambria" w:hAnsi="Arial"/>
      <w:color w:val="4E4F51"/>
      <w:sz w:val="22"/>
      <w:szCs w:val="24"/>
    </w:rPr>
  </w:style>
  <w:style w:type="paragraph" w:customStyle="1" w:styleId="BodyTextIndentII">
    <w:name w:val="Body Text Indent II"/>
    <w:basedOn w:val="BodyTextIndent"/>
    <w:qFormat/>
    <w:rsid w:val="00CE7741"/>
    <w:pPr>
      <w:ind w:left="720"/>
    </w:pPr>
  </w:style>
  <w:style w:type="paragraph" w:styleId="Header">
    <w:name w:val="header"/>
    <w:basedOn w:val="Normal"/>
    <w:link w:val="HeaderChar"/>
    <w:uiPriority w:val="99"/>
    <w:unhideWhenUsed/>
    <w:rsid w:val="003C34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34AD"/>
    <w:rPr>
      <w:rFonts w:ascii="Arial" w:eastAsia="Cambria" w:hAnsi="Arial"/>
      <w:color w:val="4E4F51"/>
      <w:sz w:val="22"/>
      <w:szCs w:val="24"/>
    </w:rPr>
  </w:style>
  <w:style w:type="character" w:customStyle="1" w:styleId="Highlight">
    <w:name w:val="Highlight"/>
    <w:basedOn w:val="DefaultParagraphFont"/>
    <w:uiPriority w:val="1"/>
    <w:qFormat/>
    <w:rsid w:val="00B40505"/>
    <w:rPr>
      <w:color w:val="02467F"/>
    </w:rPr>
  </w:style>
  <w:style w:type="paragraph" w:styleId="IntenseQuote">
    <w:name w:val="Intense Quote"/>
    <w:basedOn w:val="Normal"/>
    <w:next w:val="Normal"/>
    <w:link w:val="IntenseQuoteChar"/>
    <w:uiPriority w:val="30"/>
    <w:rsid w:val="00B40505"/>
    <w:pPr>
      <w:pBdr>
        <w:top w:val="single" w:sz="4" w:space="10" w:color="02467F"/>
        <w:bottom w:val="single" w:sz="4" w:space="10" w:color="02467F"/>
      </w:pBdr>
      <w:spacing w:before="360" w:after="360"/>
      <w:ind w:left="864" w:right="864"/>
      <w:jc w:val="center"/>
    </w:pPr>
    <w:rPr>
      <w:i/>
      <w:iCs/>
      <w:color w:val="919295"/>
    </w:rPr>
  </w:style>
  <w:style w:type="character" w:customStyle="1" w:styleId="IntenseQuoteChar">
    <w:name w:val="Intense Quote Char"/>
    <w:basedOn w:val="DefaultParagraphFont"/>
    <w:link w:val="IntenseQuote"/>
    <w:uiPriority w:val="30"/>
    <w:rsid w:val="00B40505"/>
    <w:rPr>
      <w:rFonts w:ascii="Arial" w:eastAsia="Cambria" w:hAnsi="Arial"/>
      <w:i/>
      <w:iCs/>
      <w:color w:val="919295"/>
      <w:sz w:val="22"/>
      <w:szCs w:val="24"/>
    </w:rPr>
  </w:style>
  <w:style w:type="character" w:styleId="IntenseReference">
    <w:name w:val="Intense Reference"/>
    <w:basedOn w:val="DefaultParagraphFont"/>
    <w:uiPriority w:val="32"/>
    <w:rsid w:val="00B40505"/>
    <w:rPr>
      <w:b/>
      <w:bCs/>
      <w:smallCaps/>
      <w:color w:val="02467F"/>
      <w:spacing w:val="5"/>
    </w:rPr>
  </w:style>
  <w:style w:type="character" w:customStyle="1" w:styleId="Hashtag1">
    <w:name w:val="Hashtag1"/>
    <w:basedOn w:val="DefaultParagraphFont"/>
    <w:uiPriority w:val="99"/>
    <w:rsid w:val="00B40505"/>
    <w:rPr>
      <w:color w:val="02467F"/>
      <w:shd w:val="clear" w:color="auto" w:fill="E1DFDD"/>
    </w:rPr>
  </w:style>
  <w:style w:type="character" w:customStyle="1" w:styleId="Heading6Char">
    <w:name w:val="Heading 6 Char"/>
    <w:basedOn w:val="DefaultParagraphFont"/>
    <w:link w:val="Heading6"/>
    <w:uiPriority w:val="9"/>
    <w:semiHidden/>
    <w:rsid w:val="009204F5"/>
    <w:rPr>
      <w:rFonts w:asciiTheme="majorHAnsi" w:eastAsiaTheme="majorEastAsia" w:hAnsiTheme="majorHAnsi" w:cstheme="majorBidi"/>
      <w:color w:val="919295"/>
      <w:sz w:val="22"/>
      <w:szCs w:val="24"/>
    </w:rPr>
  </w:style>
  <w:style w:type="character" w:customStyle="1" w:styleId="Heading7Char">
    <w:name w:val="Heading 7 Char"/>
    <w:basedOn w:val="DefaultParagraphFont"/>
    <w:link w:val="Heading7"/>
    <w:uiPriority w:val="9"/>
    <w:semiHidden/>
    <w:rsid w:val="009204F5"/>
    <w:rPr>
      <w:rFonts w:asciiTheme="majorHAnsi" w:eastAsiaTheme="majorEastAsia" w:hAnsiTheme="majorHAnsi" w:cstheme="majorBidi"/>
      <w:i/>
      <w:iCs/>
      <w:color w:val="919295"/>
      <w:sz w:val="22"/>
      <w:szCs w:val="24"/>
    </w:rPr>
  </w:style>
  <w:style w:type="character" w:customStyle="1" w:styleId="Heading8Char">
    <w:name w:val="Heading 8 Char"/>
    <w:basedOn w:val="DefaultParagraphFont"/>
    <w:link w:val="Heading8"/>
    <w:uiPriority w:val="9"/>
    <w:semiHidden/>
    <w:rsid w:val="009204F5"/>
    <w:rPr>
      <w:rFonts w:asciiTheme="majorHAnsi" w:eastAsiaTheme="majorEastAsia" w:hAnsiTheme="majorHAnsi" w:cstheme="majorBidi"/>
      <w:color w:val="272727" w:themeColor="text1" w:themeTint="D8"/>
      <w:sz w:val="21"/>
      <w:szCs w:val="21"/>
    </w:rPr>
  </w:style>
  <w:style w:type="paragraph" w:styleId="Caption">
    <w:name w:val="caption"/>
    <w:basedOn w:val="Normal"/>
    <w:next w:val="Normal"/>
    <w:uiPriority w:val="35"/>
    <w:semiHidden/>
    <w:unhideWhenUsed/>
    <w:qFormat/>
    <w:rsid w:val="00B10574"/>
    <w:pPr>
      <w:spacing w:line="240" w:lineRule="auto"/>
    </w:pPr>
    <w:rPr>
      <w:i/>
      <w:iCs/>
      <w:color w:val="919295"/>
      <w:sz w:val="18"/>
      <w:szCs w:val="18"/>
    </w:rPr>
  </w:style>
  <w:style w:type="paragraph" w:styleId="TOCHeading">
    <w:name w:val="TOC Heading"/>
    <w:basedOn w:val="Heading1"/>
    <w:next w:val="Normal"/>
    <w:uiPriority w:val="39"/>
    <w:semiHidden/>
    <w:unhideWhenUsed/>
    <w:qFormat/>
    <w:rsid w:val="00B40505"/>
    <w:pPr>
      <w:keepNext/>
      <w:keepLines/>
      <w:tabs>
        <w:tab w:val="clear" w:pos="4320"/>
        <w:tab w:val="clear" w:pos="8640"/>
      </w:tabs>
      <w:spacing w:before="240" w:after="0" w:line="276" w:lineRule="auto"/>
      <w:contextualSpacing w:val="0"/>
      <w:outlineLvl w:val="9"/>
    </w:pPr>
    <w:rPr>
      <w:rFonts w:asciiTheme="majorHAnsi" w:eastAsiaTheme="majorEastAsia" w:hAnsiTheme="majorHAnsi" w:cstheme="majorBidi"/>
      <w:b w:val="0"/>
      <w:color w:val="02467F"/>
      <w:sz w:val="32"/>
      <w:szCs w:val="32"/>
    </w:rPr>
  </w:style>
  <w:style w:type="paragraph" w:styleId="BlockText">
    <w:name w:val="Block Text"/>
    <w:basedOn w:val="Normal"/>
    <w:uiPriority w:val="99"/>
    <w:semiHidden/>
    <w:unhideWhenUsed/>
    <w:rsid w:val="00B40505"/>
    <w:pPr>
      <w:pBdr>
        <w:top w:val="single" w:sz="2" w:space="10" w:color="02467F"/>
        <w:left w:val="single" w:sz="2" w:space="10" w:color="02467F"/>
        <w:bottom w:val="single" w:sz="2" w:space="10" w:color="02467F"/>
        <w:right w:val="single" w:sz="2" w:space="10" w:color="02467F"/>
      </w:pBdr>
      <w:ind w:left="1152" w:right="1152"/>
    </w:pPr>
    <w:rPr>
      <w:rFonts w:asciiTheme="minorHAnsi" w:eastAsiaTheme="minorEastAsia" w:hAnsiTheme="minorHAnsi" w:cstheme="minorBidi"/>
      <w:i/>
      <w:iCs/>
      <w:color w:val="919295"/>
    </w:rPr>
  </w:style>
  <w:style w:type="character" w:customStyle="1" w:styleId="Mention1">
    <w:name w:val="Mention1"/>
    <w:basedOn w:val="DefaultParagraphFont"/>
    <w:uiPriority w:val="99"/>
    <w:unhideWhenUsed/>
    <w:rsid w:val="00B40505"/>
    <w:rPr>
      <w:color w:val="02467F"/>
      <w:shd w:val="clear" w:color="auto" w:fill="E1DFDD"/>
    </w:rPr>
  </w:style>
  <w:style w:type="character" w:customStyle="1" w:styleId="Heading9Char">
    <w:name w:val="Heading 9 Char"/>
    <w:basedOn w:val="DefaultParagraphFont"/>
    <w:link w:val="Heading9"/>
    <w:uiPriority w:val="9"/>
    <w:semiHidden/>
    <w:rsid w:val="009204F5"/>
    <w:rPr>
      <w:rFonts w:asciiTheme="majorHAnsi" w:eastAsiaTheme="majorEastAsia" w:hAnsiTheme="majorHAnsi" w:cstheme="majorBidi"/>
      <w:i/>
      <w:iCs/>
      <w:color w:val="272727" w:themeColor="text1" w:themeTint="D8"/>
      <w:sz w:val="21"/>
      <w:szCs w:val="21"/>
    </w:rPr>
  </w:style>
  <w:style w:type="character" w:customStyle="1" w:styleId="UnresolvedMention1">
    <w:name w:val="Unresolved Mention1"/>
    <w:basedOn w:val="DefaultParagraphFont"/>
    <w:uiPriority w:val="99"/>
    <w:rsid w:val="000B11AD"/>
    <w:rPr>
      <w:color w:val="605E5C"/>
      <w:shd w:val="clear" w:color="auto" w:fill="E1DFDD"/>
    </w:rPr>
  </w:style>
  <w:style w:type="paragraph" w:styleId="ListParagraph">
    <w:name w:val="List Paragraph"/>
    <w:basedOn w:val="Normal"/>
    <w:uiPriority w:val="34"/>
    <w:rsid w:val="000B11AD"/>
    <w:pPr>
      <w:ind w:left="720"/>
      <w:contextualSpacing/>
    </w:pPr>
  </w:style>
  <w:style w:type="character" w:customStyle="1" w:styleId="apple-converted-space">
    <w:name w:val="apple-converted-space"/>
    <w:basedOn w:val="DefaultParagraphFont"/>
    <w:rsid w:val="00554E86"/>
  </w:style>
  <w:style w:type="paragraph" w:styleId="NormalWeb">
    <w:name w:val="Normal (Web)"/>
    <w:basedOn w:val="Normal"/>
    <w:uiPriority w:val="99"/>
    <w:unhideWhenUsed/>
    <w:rsid w:val="001E15B7"/>
    <w:rPr>
      <w:rFonts w:ascii="Times New Roman" w:hAnsi="Times New Roman"/>
      <w:sz w:val="24"/>
    </w:rPr>
  </w:style>
  <w:style w:type="character" w:styleId="Strong">
    <w:name w:val="Strong"/>
    <w:basedOn w:val="DefaultParagraphFont"/>
    <w:uiPriority w:val="22"/>
    <w:qFormat/>
    <w:rsid w:val="001E15B7"/>
    <w:rPr>
      <w:b/>
      <w:bCs/>
    </w:rPr>
  </w:style>
  <w:style w:type="paragraph" w:styleId="CommentText">
    <w:name w:val="annotation text"/>
    <w:basedOn w:val="Normal"/>
    <w:link w:val="CommentTextChar"/>
    <w:uiPriority w:val="99"/>
    <w:semiHidden/>
    <w:unhideWhenUsed/>
    <w:rsid w:val="00BA2E89"/>
    <w:pPr>
      <w:spacing w:line="240" w:lineRule="auto"/>
    </w:pPr>
    <w:rPr>
      <w:sz w:val="20"/>
      <w:szCs w:val="20"/>
    </w:rPr>
  </w:style>
  <w:style w:type="character" w:customStyle="1" w:styleId="CommentTextChar">
    <w:name w:val="Comment Text Char"/>
    <w:basedOn w:val="DefaultParagraphFont"/>
    <w:link w:val="CommentText"/>
    <w:uiPriority w:val="99"/>
    <w:semiHidden/>
    <w:rsid w:val="00BA2E89"/>
    <w:rPr>
      <w:rFonts w:ascii="Arial" w:eastAsia="Cambria" w:hAnsi="Arial"/>
      <w:color w:val="4E4F51"/>
    </w:rPr>
  </w:style>
  <w:style w:type="character" w:customStyle="1" w:styleId="st">
    <w:name w:val="st"/>
    <w:basedOn w:val="DefaultParagraphFont"/>
    <w:rsid w:val="00FC5DCE"/>
  </w:style>
  <w:style w:type="character" w:styleId="Emphasis">
    <w:name w:val="Emphasis"/>
    <w:basedOn w:val="DefaultParagraphFont"/>
    <w:uiPriority w:val="20"/>
    <w:qFormat/>
    <w:rsid w:val="00FC5DCE"/>
    <w:rPr>
      <w:i/>
      <w:iCs/>
    </w:rPr>
  </w:style>
  <w:style w:type="character" w:customStyle="1" w:styleId="UnresolvedMention2">
    <w:name w:val="Unresolved Mention2"/>
    <w:basedOn w:val="DefaultParagraphFont"/>
    <w:uiPriority w:val="99"/>
    <w:semiHidden/>
    <w:unhideWhenUsed/>
    <w:rsid w:val="00344D1D"/>
    <w:rPr>
      <w:color w:val="605E5C"/>
      <w:shd w:val="clear" w:color="auto" w:fill="E1DFDD"/>
    </w:rPr>
  </w:style>
  <w:style w:type="character" w:styleId="UnresolvedMention">
    <w:name w:val="Unresolved Mention"/>
    <w:basedOn w:val="DefaultParagraphFont"/>
    <w:uiPriority w:val="99"/>
    <w:semiHidden/>
    <w:unhideWhenUsed/>
    <w:rsid w:val="00680A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615421">
      <w:bodyDiv w:val="1"/>
      <w:marLeft w:val="0"/>
      <w:marRight w:val="0"/>
      <w:marTop w:val="0"/>
      <w:marBottom w:val="0"/>
      <w:divBdr>
        <w:top w:val="none" w:sz="0" w:space="0" w:color="auto"/>
        <w:left w:val="none" w:sz="0" w:space="0" w:color="auto"/>
        <w:bottom w:val="none" w:sz="0" w:space="0" w:color="auto"/>
        <w:right w:val="none" w:sz="0" w:space="0" w:color="auto"/>
      </w:divBdr>
    </w:div>
    <w:div w:id="109201233">
      <w:bodyDiv w:val="1"/>
      <w:marLeft w:val="0"/>
      <w:marRight w:val="0"/>
      <w:marTop w:val="0"/>
      <w:marBottom w:val="0"/>
      <w:divBdr>
        <w:top w:val="none" w:sz="0" w:space="0" w:color="auto"/>
        <w:left w:val="none" w:sz="0" w:space="0" w:color="auto"/>
        <w:bottom w:val="none" w:sz="0" w:space="0" w:color="auto"/>
        <w:right w:val="none" w:sz="0" w:space="0" w:color="auto"/>
      </w:divBdr>
    </w:div>
    <w:div w:id="120001347">
      <w:bodyDiv w:val="1"/>
      <w:marLeft w:val="0"/>
      <w:marRight w:val="0"/>
      <w:marTop w:val="0"/>
      <w:marBottom w:val="0"/>
      <w:divBdr>
        <w:top w:val="none" w:sz="0" w:space="0" w:color="auto"/>
        <w:left w:val="none" w:sz="0" w:space="0" w:color="auto"/>
        <w:bottom w:val="none" w:sz="0" w:space="0" w:color="auto"/>
        <w:right w:val="none" w:sz="0" w:space="0" w:color="auto"/>
      </w:divBdr>
    </w:div>
    <w:div w:id="147092508">
      <w:bodyDiv w:val="1"/>
      <w:marLeft w:val="0"/>
      <w:marRight w:val="0"/>
      <w:marTop w:val="0"/>
      <w:marBottom w:val="0"/>
      <w:divBdr>
        <w:top w:val="none" w:sz="0" w:space="0" w:color="auto"/>
        <w:left w:val="none" w:sz="0" w:space="0" w:color="auto"/>
        <w:bottom w:val="none" w:sz="0" w:space="0" w:color="auto"/>
        <w:right w:val="none" w:sz="0" w:space="0" w:color="auto"/>
      </w:divBdr>
    </w:div>
    <w:div w:id="312947389">
      <w:bodyDiv w:val="1"/>
      <w:marLeft w:val="0"/>
      <w:marRight w:val="0"/>
      <w:marTop w:val="0"/>
      <w:marBottom w:val="0"/>
      <w:divBdr>
        <w:top w:val="none" w:sz="0" w:space="0" w:color="auto"/>
        <w:left w:val="none" w:sz="0" w:space="0" w:color="auto"/>
        <w:bottom w:val="none" w:sz="0" w:space="0" w:color="auto"/>
        <w:right w:val="none" w:sz="0" w:space="0" w:color="auto"/>
      </w:divBdr>
    </w:div>
    <w:div w:id="325473014">
      <w:bodyDiv w:val="1"/>
      <w:marLeft w:val="0"/>
      <w:marRight w:val="0"/>
      <w:marTop w:val="0"/>
      <w:marBottom w:val="0"/>
      <w:divBdr>
        <w:top w:val="none" w:sz="0" w:space="0" w:color="auto"/>
        <w:left w:val="none" w:sz="0" w:space="0" w:color="auto"/>
        <w:bottom w:val="none" w:sz="0" w:space="0" w:color="auto"/>
        <w:right w:val="none" w:sz="0" w:space="0" w:color="auto"/>
      </w:divBdr>
      <w:divsChild>
        <w:div w:id="562451409">
          <w:marLeft w:val="0"/>
          <w:marRight w:val="0"/>
          <w:marTop w:val="0"/>
          <w:marBottom w:val="0"/>
          <w:divBdr>
            <w:top w:val="none" w:sz="0" w:space="0" w:color="auto"/>
            <w:left w:val="none" w:sz="0" w:space="0" w:color="auto"/>
            <w:bottom w:val="none" w:sz="0" w:space="0" w:color="auto"/>
            <w:right w:val="none" w:sz="0" w:space="0" w:color="auto"/>
          </w:divBdr>
          <w:divsChild>
            <w:div w:id="1811895196">
              <w:marLeft w:val="0"/>
              <w:marRight w:val="0"/>
              <w:marTop w:val="0"/>
              <w:marBottom w:val="0"/>
              <w:divBdr>
                <w:top w:val="none" w:sz="0" w:space="0" w:color="auto"/>
                <w:left w:val="none" w:sz="0" w:space="0" w:color="auto"/>
                <w:bottom w:val="none" w:sz="0" w:space="0" w:color="auto"/>
                <w:right w:val="none" w:sz="0" w:space="0" w:color="auto"/>
              </w:divBdr>
              <w:divsChild>
                <w:div w:id="143546964">
                  <w:marLeft w:val="0"/>
                  <w:marRight w:val="0"/>
                  <w:marTop w:val="0"/>
                  <w:marBottom w:val="0"/>
                  <w:divBdr>
                    <w:top w:val="none" w:sz="0" w:space="0" w:color="auto"/>
                    <w:left w:val="none" w:sz="0" w:space="0" w:color="auto"/>
                    <w:bottom w:val="none" w:sz="0" w:space="0" w:color="auto"/>
                    <w:right w:val="none" w:sz="0" w:space="0" w:color="auto"/>
                  </w:divBdr>
                  <w:divsChild>
                    <w:div w:id="166751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1149393">
      <w:bodyDiv w:val="1"/>
      <w:marLeft w:val="0"/>
      <w:marRight w:val="0"/>
      <w:marTop w:val="0"/>
      <w:marBottom w:val="0"/>
      <w:divBdr>
        <w:top w:val="none" w:sz="0" w:space="0" w:color="auto"/>
        <w:left w:val="none" w:sz="0" w:space="0" w:color="auto"/>
        <w:bottom w:val="none" w:sz="0" w:space="0" w:color="auto"/>
        <w:right w:val="none" w:sz="0" w:space="0" w:color="auto"/>
      </w:divBdr>
    </w:div>
    <w:div w:id="479811322">
      <w:bodyDiv w:val="1"/>
      <w:marLeft w:val="0"/>
      <w:marRight w:val="0"/>
      <w:marTop w:val="0"/>
      <w:marBottom w:val="0"/>
      <w:divBdr>
        <w:top w:val="none" w:sz="0" w:space="0" w:color="auto"/>
        <w:left w:val="none" w:sz="0" w:space="0" w:color="auto"/>
        <w:bottom w:val="none" w:sz="0" w:space="0" w:color="auto"/>
        <w:right w:val="none" w:sz="0" w:space="0" w:color="auto"/>
      </w:divBdr>
    </w:div>
    <w:div w:id="698626820">
      <w:bodyDiv w:val="1"/>
      <w:marLeft w:val="0"/>
      <w:marRight w:val="0"/>
      <w:marTop w:val="0"/>
      <w:marBottom w:val="0"/>
      <w:divBdr>
        <w:top w:val="none" w:sz="0" w:space="0" w:color="auto"/>
        <w:left w:val="none" w:sz="0" w:space="0" w:color="auto"/>
        <w:bottom w:val="none" w:sz="0" w:space="0" w:color="auto"/>
        <w:right w:val="none" w:sz="0" w:space="0" w:color="auto"/>
      </w:divBdr>
    </w:div>
    <w:div w:id="702485125">
      <w:bodyDiv w:val="1"/>
      <w:marLeft w:val="0"/>
      <w:marRight w:val="0"/>
      <w:marTop w:val="0"/>
      <w:marBottom w:val="0"/>
      <w:divBdr>
        <w:top w:val="none" w:sz="0" w:space="0" w:color="auto"/>
        <w:left w:val="none" w:sz="0" w:space="0" w:color="auto"/>
        <w:bottom w:val="none" w:sz="0" w:space="0" w:color="auto"/>
        <w:right w:val="none" w:sz="0" w:space="0" w:color="auto"/>
      </w:divBdr>
    </w:div>
    <w:div w:id="720792931">
      <w:bodyDiv w:val="1"/>
      <w:marLeft w:val="0"/>
      <w:marRight w:val="0"/>
      <w:marTop w:val="0"/>
      <w:marBottom w:val="0"/>
      <w:divBdr>
        <w:top w:val="none" w:sz="0" w:space="0" w:color="auto"/>
        <w:left w:val="none" w:sz="0" w:space="0" w:color="auto"/>
        <w:bottom w:val="none" w:sz="0" w:space="0" w:color="auto"/>
        <w:right w:val="none" w:sz="0" w:space="0" w:color="auto"/>
      </w:divBdr>
      <w:divsChild>
        <w:div w:id="906919475">
          <w:marLeft w:val="0"/>
          <w:marRight w:val="0"/>
          <w:marTop w:val="0"/>
          <w:marBottom w:val="0"/>
          <w:divBdr>
            <w:top w:val="none" w:sz="0" w:space="0" w:color="auto"/>
            <w:left w:val="none" w:sz="0" w:space="0" w:color="auto"/>
            <w:bottom w:val="none" w:sz="0" w:space="0" w:color="auto"/>
            <w:right w:val="none" w:sz="0" w:space="0" w:color="auto"/>
          </w:divBdr>
          <w:divsChild>
            <w:div w:id="58020834">
              <w:marLeft w:val="0"/>
              <w:marRight w:val="0"/>
              <w:marTop w:val="0"/>
              <w:marBottom w:val="0"/>
              <w:divBdr>
                <w:top w:val="none" w:sz="0" w:space="0" w:color="auto"/>
                <w:left w:val="none" w:sz="0" w:space="0" w:color="auto"/>
                <w:bottom w:val="none" w:sz="0" w:space="0" w:color="auto"/>
                <w:right w:val="none" w:sz="0" w:space="0" w:color="auto"/>
              </w:divBdr>
              <w:divsChild>
                <w:div w:id="1823037193">
                  <w:marLeft w:val="0"/>
                  <w:marRight w:val="0"/>
                  <w:marTop w:val="0"/>
                  <w:marBottom w:val="0"/>
                  <w:divBdr>
                    <w:top w:val="none" w:sz="0" w:space="0" w:color="auto"/>
                    <w:left w:val="none" w:sz="0" w:space="0" w:color="auto"/>
                    <w:bottom w:val="none" w:sz="0" w:space="0" w:color="auto"/>
                    <w:right w:val="none" w:sz="0" w:space="0" w:color="auto"/>
                  </w:divBdr>
                  <w:divsChild>
                    <w:div w:id="1530948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3990496">
      <w:bodyDiv w:val="1"/>
      <w:marLeft w:val="0"/>
      <w:marRight w:val="0"/>
      <w:marTop w:val="0"/>
      <w:marBottom w:val="0"/>
      <w:divBdr>
        <w:top w:val="none" w:sz="0" w:space="0" w:color="auto"/>
        <w:left w:val="none" w:sz="0" w:space="0" w:color="auto"/>
        <w:bottom w:val="none" w:sz="0" w:space="0" w:color="auto"/>
        <w:right w:val="none" w:sz="0" w:space="0" w:color="auto"/>
      </w:divBdr>
      <w:divsChild>
        <w:div w:id="216429974">
          <w:marLeft w:val="0"/>
          <w:marRight w:val="0"/>
          <w:marTop w:val="0"/>
          <w:marBottom w:val="0"/>
          <w:divBdr>
            <w:top w:val="none" w:sz="0" w:space="0" w:color="auto"/>
            <w:left w:val="none" w:sz="0" w:space="0" w:color="auto"/>
            <w:bottom w:val="none" w:sz="0" w:space="0" w:color="auto"/>
            <w:right w:val="none" w:sz="0" w:space="0" w:color="auto"/>
          </w:divBdr>
          <w:divsChild>
            <w:div w:id="1353990255">
              <w:marLeft w:val="0"/>
              <w:marRight w:val="0"/>
              <w:marTop w:val="0"/>
              <w:marBottom w:val="0"/>
              <w:divBdr>
                <w:top w:val="none" w:sz="0" w:space="0" w:color="auto"/>
                <w:left w:val="none" w:sz="0" w:space="0" w:color="auto"/>
                <w:bottom w:val="none" w:sz="0" w:space="0" w:color="auto"/>
                <w:right w:val="none" w:sz="0" w:space="0" w:color="auto"/>
              </w:divBdr>
              <w:divsChild>
                <w:div w:id="1551265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5375479">
      <w:bodyDiv w:val="1"/>
      <w:marLeft w:val="0"/>
      <w:marRight w:val="0"/>
      <w:marTop w:val="0"/>
      <w:marBottom w:val="0"/>
      <w:divBdr>
        <w:top w:val="none" w:sz="0" w:space="0" w:color="auto"/>
        <w:left w:val="none" w:sz="0" w:space="0" w:color="auto"/>
        <w:bottom w:val="none" w:sz="0" w:space="0" w:color="auto"/>
        <w:right w:val="none" w:sz="0" w:space="0" w:color="auto"/>
      </w:divBdr>
    </w:div>
    <w:div w:id="1562909609">
      <w:bodyDiv w:val="1"/>
      <w:marLeft w:val="0"/>
      <w:marRight w:val="0"/>
      <w:marTop w:val="0"/>
      <w:marBottom w:val="0"/>
      <w:divBdr>
        <w:top w:val="none" w:sz="0" w:space="0" w:color="auto"/>
        <w:left w:val="none" w:sz="0" w:space="0" w:color="auto"/>
        <w:bottom w:val="none" w:sz="0" w:space="0" w:color="auto"/>
        <w:right w:val="none" w:sz="0" w:space="0" w:color="auto"/>
      </w:divBdr>
      <w:divsChild>
        <w:div w:id="1729838754">
          <w:marLeft w:val="0"/>
          <w:marRight w:val="0"/>
          <w:marTop w:val="0"/>
          <w:marBottom w:val="0"/>
          <w:divBdr>
            <w:top w:val="none" w:sz="0" w:space="0" w:color="auto"/>
            <w:left w:val="none" w:sz="0" w:space="0" w:color="auto"/>
            <w:bottom w:val="none" w:sz="0" w:space="0" w:color="auto"/>
            <w:right w:val="none" w:sz="0" w:space="0" w:color="auto"/>
          </w:divBdr>
          <w:divsChild>
            <w:div w:id="670060465">
              <w:marLeft w:val="0"/>
              <w:marRight w:val="0"/>
              <w:marTop w:val="0"/>
              <w:marBottom w:val="0"/>
              <w:divBdr>
                <w:top w:val="none" w:sz="0" w:space="0" w:color="auto"/>
                <w:left w:val="none" w:sz="0" w:space="0" w:color="auto"/>
                <w:bottom w:val="none" w:sz="0" w:space="0" w:color="auto"/>
                <w:right w:val="none" w:sz="0" w:space="0" w:color="auto"/>
              </w:divBdr>
              <w:divsChild>
                <w:div w:id="160509409">
                  <w:marLeft w:val="0"/>
                  <w:marRight w:val="0"/>
                  <w:marTop w:val="0"/>
                  <w:marBottom w:val="0"/>
                  <w:divBdr>
                    <w:top w:val="none" w:sz="0" w:space="0" w:color="auto"/>
                    <w:left w:val="none" w:sz="0" w:space="0" w:color="auto"/>
                    <w:bottom w:val="none" w:sz="0" w:space="0" w:color="auto"/>
                    <w:right w:val="none" w:sz="0" w:space="0" w:color="auto"/>
                  </w:divBdr>
                  <w:divsChild>
                    <w:div w:id="50208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8877219">
      <w:bodyDiv w:val="1"/>
      <w:marLeft w:val="0"/>
      <w:marRight w:val="0"/>
      <w:marTop w:val="0"/>
      <w:marBottom w:val="0"/>
      <w:divBdr>
        <w:top w:val="none" w:sz="0" w:space="0" w:color="auto"/>
        <w:left w:val="none" w:sz="0" w:space="0" w:color="auto"/>
        <w:bottom w:val="none" w:sz="0" w:space="0" w:color="auto"/>
        <w:right w:val="none" w:sz="0" w:space="0" w:color="auto"/>
      </w:divBdr>
      <w:divsChild>
        <w:div w:id="1000549545">
          <w:marLeft w:val="547"/>
          <w:marRight w:val="0"/>
          <w:marTop w:val="154"/>
          <w:marBottom w:val="0"/>
          <w:divBdr>
            <w:top w:val="none" w:sz="0" w:space="0" w:color="auto"/>
            <w:left w:val="none" w:sz="0" w:space="0" w:color="auto"/>
            <w:bottom w:val="none" w:sz="0" w:space="0" w:color="auto"/>
            <w:right w:val="none" w:sz="0" w:space="0" w:color="auto"/>
          </w:divBdr>
        </w:div>
      </w:divsChild>
    </w:div>
    <w:div w:id="1602180540">
      <w:bodyDiv w:val="1"/>
      <w:marLeft w:val="0"/>
      <w:marRight w:val="0"/>
      <w:marTop w:val="0"/>
      <w:marBottom w:val="0"/>
      <w:divBdr>
        <w:top w:val="none" w:sz="0" w:space="0" w:color="auto"/>
        <w:left w:val="none" w:sz="0" w:space="0" w:color="auto"/>
        <w:bottom w:val="none" w:sz="0" w:space="0" w:color="auto"/>
        <w:right w:val="none" w:sz="0" w:space="0" w:color="auto"/>
      </w:divBdr>
      <w:divsChild>
        <w:div w:id="1904637840">
          <w:marLeft w:val="0"/>
          <w:marRight w:val="0"/>
          <w:marTop w:val="0"/>
          <w:marBottom w:val="0"/>
          <w:divBdr>
            <w:top w:val="none" w:sz="0" w:space="0" w:color="auto"/>
            <w:left w:val="none" w:sz="0" w:space="0" w:color="auto"/>
            <w:bottom w:val="none" w:sz="0" w:space="0" w:color="auto"/>
            <w:right w:val="none" w:sz="0" w:space="0" w:color="auto"/>
          </w:divBdr>
          <w:divsChild>
            <w:div w:id="1843351370">
              <w:marLeft w:val="0"/>
              <w:marRight w:val="0"/>
              <w:marTop w:val="0"/>
              <w:marBottom w:val="0"/>
              <w:divBdr>
                <w:top w:val="none" w:sz="0" w:space="0" w:color="auto"/>
                <w:left w:val="none" w:sz="0" w:space="0" w:color="auto"/>
                <w:bottom w:val="none" w:sz="0" w:space="0" w:color="auto"/>
                <w:right w:val="none" w:sz="0" w:space="0" w:color="auto"/>
              </w:divBdr>
              <w:divsChild>
                <w:div w:id="1057163324">
                  <w:marLeft w:val="0"/>
                  <w:marRight w:val="0"/>
                  <w:marTop w:val="0"/>
                  <w:marBottom w:val="0"/>
                  <w:divBdr>
                    <w:top w:val="none" w:sz="0" w:space="0" w:color="auto"/>
                    <w:left w:val="none" w:sz="0" w:space="0" w:color="auto"/>
                    <w:bottom w:val="none" w:sz="0" w:space="0" w:color="auto"/>
                    <w:right w:val="none" w:sz="0" w:space="0" w:color="auto"/>
                  </w:divBdr>
                  <w:divsChild>
                    <w:div w:id="1763333678">
                      <w:marLeft w:val="0"/>
                      <w:marRight w:val="0"/>
                      <w:marTop w:val="90"/>
                      <w:marBottom w:val="0"/>
                      <w:divBdr>
                        <w:top w:val="none" w:sz="0" w:space="0" w:color="auto"/>
                        <w:left w:val="none" w:sz="0" w:space="0" w:color="auto"/>
                        <w:bottom w:val="none" w:sz="0" w:space="0" w:color="auto"/>
                        <w:right w:val="none" w:sz="0" w:space="0" w:color="auto"/>
                      </w:divBdr>
                      <w:divsChild>
                        <w:div w:id="867645440">
                          <w:marLeft w:val="0"/>
                          <w:marRight w:val="0"/>
                          <w:marTop w:val="0"/>
                          <w:marBottom w:val="420"/>
                          <w:divBdr>
                            <w:top w:val="none" w:sz="0" w:space="0" w:color="auto"/>
                            <w:left w:val="none" w:sz="0" w:space="0" w:color="auto"/>
                            <w:bottom w:val="none" w:sz="0" w:space="0" w:color="auto"/>
                            <w:right w:val="none" w:sz="0" w:space="0" w:color="auto"/>
                          </w:divBdr>
                          <w:divsChild>
                            <w:div w:id="1914199208">
                              <w:marLeft w:val="0"/>
                              <w:marRight w:val="0"/>
                              <w:marTop w:val="0"/>
                              <w:marBottom w:val="0"/>
                              <w:divBdr>
                                <w:top w:val="none" w:sz="0" w:space="0" w:color="auto"/>
                                <w:left w:val="none" w:sz="0" w:space="0" w:color="auto"/>
                                <w:bottom w:val="none" w:sz="0" w:space="0" w:color="auto"/>
                                <w:right w:val="none" w:sz="0" w:space="0" w:color="auto"/>
                              </w:divBdr>
                              <w:divsChild>
                                <w:div w:id="1553275762">
                                  <w:marLeft w:val="0"/>
                                  <w:marRight w:val="0"/>
                                  <w:marTop w:val="0"/>
                                  <w:marBottom w:val="0"/>
                                  <w:divBdr>
                                    <w:top w:val="none" w:sz="0" w:space="0" w:color="auto"/>
                                    <w:left w:val="none" w:sz="0" w:space="0" w:color="auto"/>
                                    <w:bottom w:val="none" w:sz="0" w:space="0" w:color="auto"/>
                                    <w:right w:val="none" w:sz="0" w:space="0" w:color="auto"/>
                                  </w:divBdr>
                                  <w:divsChild>
                                    <w:div w:id="128661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7270093">
          <w:marLeft w:val="0"/>
          <w:marRight w:val="0"/>
          <w:marTop w:val="0"/>
          <w:marBottom w:val="0"/>
          <w:divBdr>
            <w:top w:val="none" w:sz="0" w:space="0" w:color="auto"/>
            <w:left w:val="none" w:sz="0" w:space="0" w:color="auto"/>
            <w:bottom w:val="none" w:sz="0" w:space="0" w:color="auto"/>
            <w:right w:val="none" w:sz="0" w:space="0" w:color="auto"/>
          </w:divBdr>
          <w:divsChild>
            <w:div w:id="1368488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916397">
      <w:bodyDiv w:val="1"/>
      <w:marLeft w:val="0"/>
      <w:marRight w:val="0"/>
      <w:marTop w:val="0"/>
      <w:marBottom w:val="0"/>
      <w:divBdr>
        <w:top w:val="none" w:sz="0" w:space="0" w:color="auto"/>
        <w:left w:val="none" w:sz="0" w:space="0" w:color="auto"/>
        <w:bottom w:val="none" w:sz="0" w:space="0" w:color="auto"/>
        <w:right w:val="none" w:sz="0" w:space="0" w:color="auto"/>
      </w:divBdr>
    </w:div>
    <w:div w:id="1728604819">
      <w:bodyDiv w:val="1"/>
      <w:marLeft w:val="0"/>
      <w:marRight w:val="0"/>
      <w:marTop w:val="0"/>
      <w:marBottom w:val="0"/>
      <w:divBdr>
        <w:top w:val="none" w:sz="0" w:space="0" w:color="auto"/>
        <w:left w:val="none" w:sz="0" w:space="0" w:color="auto"/>
        <w:bottom w:val="none" w:sz="0" w:space="0" w:color="auto"/>
        <w:right w:val="none" w:sz="0" w:space="0" w:color="auto"/>
      </w:divBdr>
    </w:div>
    <w:div w:id="1882983739">
      <w:bodyDiv w:val="1"/>
      <w:marLeft w:val="0"/>
      <w:marRight w:val="0"/>
      <w:marTop w:val="0"/>
      <w:marBottom w:val="0"/>
      <w:divBdr>
        <w:top w:val="none" w:sz="0" w:space="0" w:color="auto"/>
        <w:left w:val="none" w:sz="0" w:space="0" w:color="auto"/>
        <w:bottom w:val="none" w:sz="0" w:space="0" w:color="auto"/>
        <w:right w:val="none" w:sz="0" w:space="0" w:color="auto"/>
      </w:divBdr>
    </w:div>
    <w:div w:id="1913655750">
      <w:bodyDiv w:val="1"/>
      <w:marLeft w:val="0"/>
      <w:marRight w:val="0"/>
      <w:marTop w:val="0"/>
      <w:marBottom w:val="0"/>
      <w:divBdr>
        <w:top w:val="none" w:sz="0" w:space="0" w:color="auto"/>
        <w:left w:val="none" w:sz="0" w:space="0" w:color="auto"/>
        <w:bottom w:val="none" w:sz="0" w:space="0" w:color="auto"/>
        <w:right w:val="none" w:sz="0" w:space="0" w:color="auto"/>
      </w:divBdr>
    </w:div>
    <w:div w:id="1940407415">
      <w:bodyDiv w:val="1"/>
      <w:marLeft w:val="0"/>
      <w:marRight w:val="0"/>
      <w:marTop w:val="0"/>
      <w:marBottom w:val="0"/>
      <w:divBdr>
        <w:top w:val="none" w:sz="0" w:space="0" w:color="auto"/>
        <w:left w:val="none" w:sz="0" w:space="0" w:color="auto"/>
        <w:bottom w:val="none" w:sz="0" w:space="0" w:color="auto"/>
        <w:right w:val="none" w:sz="0" w:space="0" w:color="auto"/>
      </w:divBdr>
      <w:divsChild>
        <w:div w:id="1565332261">
          <w:marLeft w:val="0"/>
          <w:marRight w:val="0"/>
          <w:marTop w:val="0"/>
          <w:marBottom w:val="0"/>
          <w:divBdr>
            <w:top w:val="none" w:sz="0" w:space="0" w:color="auto"/>
            <w:left w:val="none" w:sz="0" w:space="0" w:color="auto"/>
            <w:bottom w:val="none" w:sz="0" w:space="0" w:color="auto"/>
            <w:right w:val="none" w:sz="0" w:space="0" w:color="auto"/>
          </w:divBdr>
          <w:divsChild>
            <w:div w:id="1211068650">
              <w:marLeft w:val="0"/>
              <w:marRight w:val="0"/>
              <w:marTop w:val="0"/>
              <w:marBottom w:val="0"/>
              <w:divBdr>
                <w:top w:val="none" w:sz="0" w:space="0" w:color="auto"/>
                <w:left w:val="none" w:sz="0" w:space="0" w:color="auto"/>
                <w:bottom w:val="none" w:sz="0" w:space="0" w:color="auto"/>
                <w:right w:val="none" w:sz="0" w:space="0" w:color="auto"/>
              </w:divBdr>
              <w:divsChild>
                <w:div w:id="840314718">
                  <w:marLeft w:val="0"/>
                  <w:marRight w:val="0"/>
                  <w:marTop w:val="0"/>
                  <w:marBottom w:val="0"/>
                  <w:divBdr>
                    <w:top w:val="none" w:sz="0" w:space="0" w:color="auto"/>
                    <w:left w:val="none" w:sz="0" w:space="0" w:color="auto"/>
                    <w:bottom w:val="none" w:sz="0" w:space="0" w:color="auto"/>
                    <w:right w:val="none" w:sz="0" w:space="0" w:color="auto"/>
                  </w:divBdr>
                  <w:divsChild>
                    <w:div w:id="967852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3590132">
      <w:bodyDiv w:val="1"/>
      <w:marLeft w:val="0"/>
      <w:marRight w:val="0"/>
      <w:marTop w:val="0"/>
      <w:marBottom w:val="0"/>
      <w:divBdr>
        <w:top w:val="none" w:sz="0" w:space="0" w:color="auto"/>
        <w:left w:val="none" w:sz="0" w:space="0" w:color="auto"/>
        <w:bottom w:val="none" w:sz="0" w:space="0" w:color="auto"/>
        <w:right w:val="none" w:sz="0" w:space="0" w:color="auto"/>
      </w:divBdr>
    </w:div>
    <w:div w:id="1979258526">
      <w:bodyDiv w:val="1"/>
      <w:marLeft w:val="0"/>
      <w:marRight w:val="0"/>
      <w:marTop w:val="0"/>
      <w:marBottom w:val="0"/>
      <w:divBdr>
        <w:top w:val="none" w:sz="0" w:space="0" w:color="auto"/>
        <w:left w:val="none" w:sz="0" w:space="0" w:color="auto"/>
        <w:bottom w:val="none" w:sz="0" w:space="0" w:color="auto"/>
        <w:right w:val="none" w:sz="0" w:space="0" w:color="auto"/>
      </w:divBdr>
    </w:div>
    <w:div w:id="2066176072">
      <w:bodyDiv w:val="1"/>
      <w:marLeft w:val="0"/>
      <w:marRight w:val="0"/>
      <w:marTop w:val="0"/>
      <w:marBottom w:val="0"/>
      <w:divBdr>
        <w:top w:val="none" w:sz="0" w:space="0" w:color="auto"/>
        <w:left w:val="none" w:sz="0" w:space="0" w:color="auto"/>
        <w:bottom w:val="none" w:sz="0" w:space="0" w:color="auto"/>
        <w:right w:val="none" w:sz="0" w:space="0" w:color="auto"/>
      </w:divBdr>
    </w:div>
    <w:div w:id="2100254425">
      <w:bodyDiv w:val="1"/>
      <w:marLeft w:val="0"/>
      <w:marRight w:val="0"/>
      <w:marTop w:val="0"/>
      <w:marBottom w:val="0"/>
      <w:divBdr>
        <w:top w:val="none" w:sz="0" w:space="0" w:color="auto"/>
        <w:left w:val="none" w:sz="0" w:space="0" w:color="auto"/>
        <w:bottom w:val="none" w:sz="0" w:space="0" w:color="auto"/>
        <w:right w:val="none" w:sz="0" w:space="0" w:color="auto"/>
      </w:divBdr>
    </w:div>
    <w:div w:id="2107840375">
      <w:bodyDiv w:val="1"/>
      <w:marLeft w:val="0"/>
      <w:marRight w:val="0"/>
      <w:marTop w:val="0"/>
      <w:marBottom w:val="0"/>
      <w:divBdr>
        <w:top w:val="none" w:sz="0" w:space="0" w:color="auto"/>
        <w:left w:val="none" w:sz="0" w:space="0" w:color="auto"/>
        <w:bottom w:val="none" w:sz="0" w:space="0" w:color="auto"/>
        <w:right w:val="none" w:sz="0" w:space="0" w:color="auto"/>
      </w:divBdr>
    </w:div>
    <w:div w:id="214022021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tore.samhsa.gov/product/Treatment-of-Stimulant-Use-Disorder/PEP20-06-01-001" TargetMode="External"/><Relationship Id="rId18" Type="http://schemas.openxmlformats.org/officeDocument/2006/relationships/hyperlink" Target="https://www.drugabuse.gov/publications/drugfacts/methamphetamine" TargetMode="External"/><Relationship Id="rId26" Type="http://schemas.openxmlformats.org/officeDocument/2006/relationships/hyperlink" Target="https://healtheknowledge.org/course/search.php?search=contingency" TargetMode="External"/><Relationship Id="rId39" Type="http://schemas.openxmlformats.org/officeDocument/2006/relationships/hyperlink" Target="https://attcnetwork.org/centers/global-attc/clas-resources" TargetMode="External"/><Relationship Id="rId21" Type="http://schemas.openxmlformats.org/officeDocument/2006/relationships/hyperlink" Target="https://coloradomethproject.org/resources/" TargetMode="External"/><Relationship Id="rId34" Type="http://schemas.openxmlformats.org/officeDocument/2006/relationships/hyperlink" Target="https://youtu.be/-C8QFBBh62A" TargetMode="External"/><Relationship Id="rId42" Type="http://schemas.openxmlformats.org/officeDocument/2006/relationships/footer" Target="footer1.xml"/><Relationship Id="rId47"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samhsa.gov/meth" TargetMode="External"/><Relationship Id="rId29" Type="http://schemas.openxmlformats.org/officeDocument/2006/relationships/hyperlink" Target="https://store.samhsa.gov/product/matrix-intensive-outpatient-treatment-for-people-with-stimulant-use-disorders-counselor-s-family-education-manual-w-cd/SMA15-4153"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amhsa.gov/data/report/2019-nsduh-annual-national-report" TargetMode="External"/><Relationship Id="rId24" Type="http://schemas.openxmlformats.org/officeDocument/2006/relationships/hyperlink" Target="https://store.samhsa.gov/sites/default/files/d7/priv/pep18-03.pdf" TargetMode="External"/><Relationship Id="rId32" Type="http://schemas.openxmlformats.org/officeDocument/2006/relationships/hyperlink" Target="https://www.youtube.com/watch?v=A4ONS3bfqjs&amp;feature=youtu.be" TargetMode="External"/><Relationship Id="rId37" Type="http://schemas.openxmlformats.org/officeDocument/2006/relationships/hyperlink" Target="https://attcnetwork.org/centers/mountain-plains-attc/women-and-stimulant-use-echo-series" TargetMode="External"/><Relationship Id="rId40" Type="http://schemas.openxmlformats.org/officeDocument/2006/relationships/hyperlink" Target="mailto:abby.moore.1@und.edu" TargetMode="External"/><Relationship Id="rId45"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s://www.ihs.gov/mspi/bppinuse/treatmentbp/" TargetMode="External"/><Relationship Id="rId23" Type="http://schemas.openxmlformats.org/officeDocument/2006/relationships/hyperlink" Target="https://www.montanameth.org/" TargetMode="External"/><Relationship Id="rId28" Type="http://schemas.openxmlformats.org/officeDocument/2006/relationships/hyperlink" Target="https://store.samhsa.gov/product/Matrix-Intensive-Outpatient-Treatment-for-People-With-Stimulant-Use-Disorders-Counselor-s-Treatment-Manual/SMA13-4152" TargetMode="External"/><Relationship Id="rId36" Type="http://schemas.openxmlformats.org/officeDocument/2006/relationships/hyperlink" Target="https://youtu.be/dJkcy5fzDn8" TargetMode="External"/><Relationship Id="rId10" Type="http://schemas.openxmlformats.org/officeDocument/2006/relationships/endnotes" Target="endnotes.xml"/><Relationship Id="rId19" Type="http://schemas.openxmlformats.org/officeDocument/2006/relationships/hyperlink" Target="https://www.drugabuse.gov/news-events/nida-notes/2020/01/part-1-immunotherapies-new-tool-to-treat-methamphetamine-addiction" TargetMode="External"/><Relationship Id="rId31" Type="http://schemas.openxmlformats.org/officeDocument/2006/relationships/hyperlink" Target="https://youtu.be/ltm9S0Dj2JE" TargetMode="External"/><Relationship Id="rId44"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amhsa.gov/sites/default/files/topics/criminal_juvenile_justice/reentry-resources-for-consumers-providers-communities-states.pdf" TargetMode="External"/><Relationship Id="rId22" Type="http://schemas.openxmlformats.org/officeDocument/2006/relationships/hyperlink" Target="https://onmeth.com/" TargetMode="External"/><Relationship Id="rId27" Type="http://schemas.openxmlformats.org/officeDocument/2006/relationships/hyperlink" Target="https://healtheknowledge.org/course/search.php?search=Motivational+Incentives" TargetMode="External"/><Relationship Id="rId30" Type="http://schemas.openxmlformats.org/officeDocument/2006/relationships/hyperlink" Target="https://store.samhsa.gov/product/Matrix-Intensive-Outpatient-Treatment-for-People-With-Stimulant-Use-Disorders-Client-s-Handbook/SMA15-4154?referer=from_search_result" TargetMode="External"/><Relationship Id="rId35" Type="http://schemas.openxmlformats.org/officeDocument/2006/relationships/hyperlink" Target="https://youtu.be/_X8w8tffpDU" TargetMode="External"/><Relationship Id="rId43" Type="http://schemas.openxmlformats.org/officeDocument/2006/relationships/footer" Target="footer2.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www.ncbi.nlm.nih.gov/pmc/articles/PMC7138334/pdf/aim-olf-M201212.pdf" TargetMode="External"/><Relationship Id="rId17" Type="http://schemas.openxmlformats.org/officeDocument/2006/relationships/hyperlink" Target="https://www.drugabuse.gov/drugs-abuse/methamphetamine" TargetMode="External"/><Relationship Id="rId25" Type="http://schemas.openxmlformats.org/officeDocument/2006/relationships/hyperlink" Target="https://teens.drugabuse.gov/drug-facts/methamphetamine-meth" TargetMode="External"/><Relationship Id="rId33" Type="http://schemas.openxmlformats.org/officeDocument/2006/relationships/hyperlink" Target="https://healthpolicy.duke.edu/events/developing-novel-therapies-stimulant-use-disorder" TargetMode="External"/><Relationship Id="rId38" Type="http://schemas.openxmlformats.org/officeDocument/2006/relationships/hyperlink" Target="https://attcnetwork.org/centers/mountain-plains-attc/product/slidedecks4u-language-matters" TargetMode="External"/><Relationship Id="rId46" Type="http://schemas.openxmlformats.org/officeDocument/2006/relationships/fontTable" Target="fontTable.xml"/><Relationship Id="rId20" Type="http://schemas.openxmlformats.org/officeDocument/2006/relationships/hyperlink" Target="https://www.drugabuse.gov/news-events/nida-notes/2020/02/part-2-immunotherapies-new-tool-to-treat-methamphetamine-addiction" TargetMode="External"/><Relationship Id="rId41"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ycobn\Downloads\CAPT_Generic%20Materials%20Template_portrait.122017%20(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D059A53329CB54A994300109D9D4EC5" ma:contentTypeVersion="16" ma:contentTypeDescription="Create a new document." ma:contentTypeScope="" ma:versionID="ee3e42698f62d2b4d6f4eea547fa3521">
  <xsd:schema xmlns:xsd="http://www.w3.org/2001/XMLSchema" xmlns:xs="http://www.w3.org/2001/XMLSchema" xmlns:p="http://schemas.microsoft.com/office/2006/metadata/properties" xmlns:ns1="http://schemas.microsoft.com/sharepoint/v3" xmlns:ns2="9b20655d-cd6f-4022-a6f9-0d85b1bd81c6" xmlns:ns3="057a0dad-16ba-4132-83bc-aeed1972dd24" targetNamespace="http://schemas.microsoft.com/office/2006/metadata/properties" ma:root="true" ma:fieldsID="f12852287c44c08bbda85dd27076ff82" ns1:_="" ns2:_="" ns3:_="">
    <xsd:import namespace="http://schemas.microsoft.com/sharepoint/v3"/>
    <xsd:import namespace="9b20655d-cd6f-4022-a6f9-0d85b1bd81c6"/>
    <xsd:import namespace="057a0dad-16ba-4132-83bc-aeed1972dd24"/>
    <xsd:element name="properties">
      <xsd:complexType>
        <xsd:sequence>
          <xsd:element name="documentManagement">
            <xsd:complexType>
              <xsd:all>
                <xsd:element ref="ns1:PublishingStartDate" minOccurs="0"/>
                <xsd:element ref="ns1:PublishingExpirationDate" minOccurs="0"/>
                <xsd:element ref="ns1:SeoKeywords" minOccurs="0"/>
                <xsd:element ref="ns2:TaxKeywordTaxHTField" minOccurs="0"/>
                <xsd:element ref="ns2:TaxCatchAll" minOccurs="0"/>
                <xsd:element ref="ns3:o6a6a77eb09e4e0999dff9e98b08cb37" minOccurs="0"/>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element name="SeoKeywords" ma:index="6" nillable="true" ma:displayName="Meta Keywords" ma:description="Meta Keywords" ma:hidden="true" ma:internalName="SeoKeywords"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b20655d-cd6f-4022-a6f9-0d85b1bd81c6" elementFormDefault="qualified">
    <xsd:import namespace="http://schemas.microsoft.com/office/2006/documentManagement/types"/>
    <xsd:import namespace="http://schemas.microsoft.com/office/infopath/2007/PartnerControls"/>
    <xsd:element name="TaxKeywordTaxHTField" ma:index="8" nillable="true" ma:taxonomy="true" ma:internalName="TaxKeywordTaxHTField" ma:taxonomyFieldName="TaxKeyword" ma:displayName="Enterprise Keywords" ma:fieldId="{23f27201-bee3-471e-b2e7-b64fd8b7ca38}" ma:taxonomyMulti="true" ma:sspId="b1469612-62a0-4c26-bdab-2d2e22556af9"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description="" ma:hidden="true" ma:list="{a7f03840-402e-4c0f-9bab-cba214786b10}" ma:internalName="TaxCatchAll" ma:showField="CatchAllData" ma:web="9b20655d-cd6f-4022-a6f9-0d85b1bd81c6">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Shared With" ma:description=""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57a0dad-16ba-4132-83bc-aeed1972dd24" elementFormDefault="qualified">
    <xsd:import namespace="http://schemas.microsoft.com/office/2006/documentManagement/types"/>
    <xsd:import namespace="http://schemas.microsoft.com/office/infopath/2007/PartnerControls"/>
    <xsd:element name="o6a6a77eb09e4e0999dff9e98b08cb37" ma:index="11" nillable="true" ma:taxonomy="true" ma:internalName="o6a6a77eb09e4e0999dff9e98b08cb37" ma:taxonomyFieldName="Page" ma:displayName="Page" ma:readOnly="false" ma:fieldId="{86a6a77e-b09e-4e09-99df-f9e98b08cb37}" ma:sspId="b1469612-62a0-4c26-bdab-2d2e22556af9" ma:termSetId="c6cde969-7161-4ed6-a1da-53eb622f00ca" ma:anchorId="00000000-0000-0000-0000-000000000000" ma:open="false" ma:isKeyword="false">
      <xsd:complexType>
        <xsd:sequence>
          <xsd:element ref="pc:Terms" minOccurs="0" maxOccurs="1"/>
        </xsd:sequence>
      </xsd:complexType>
    </xsd:element>
    <xsd:element name="MediaServiceMetadata" ma:index="18" nillable="true" ma:displayName="MediaServiceMetadata" ma:description="" ma:hidden="true" ma:internalName="MediaServiceMetadata" ma:readOnly="true">
      <xsd:simpleType>
        <xsd:restriction base="dms:Note"/>
      </xsd:simpleType>
    </xsd:element>
    <xsd:element name="MediaServiceFastMetadata" ma:index="19"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o6a6a77eb09e4e0999dff9e98b08cb37 xmlns="057a0dad-16ba-4132-83bc-aeed1972dd24">
      <Terms xmlns="http://schemas.microsoft.com/office/infopath/2007/PartnerControls"/>
    </o6a6a77eb09e4e0999dff9e98b08cb37>
    <SeoKeywords xmlns="http://schemas.microsoft.com/sharepoint/v3" xsi:nil="true"/>
    <TaxKeywordTaxHTField xmlns="9b20655d-cd6f-4022-a6f9-0d85b1bd81c6">
      <Terms xmlns="http://schemas.microsoft.com/office/infopath/2007/PartnerControls"/>
    </TaxKeywordTaxHTField>
    <PublishingExpirationDate xmlns="http://schemas.microsoft.com/sharepoint/v3" xsi:nil="true"/>
    <PublishingStartDate xmlns="http://schemas.microsoft.com/sharepoint/v3" xsi:nil="true"/>
    <TaxCatchAll xmlns="9b20655d-cd6f-4022-a6f9-0d85b1bd81c6"/>
  </documentManagement>
</p:properties>
</file>

<file path=customXml/itemProps1.xml><?xml version="1.0" encoding="utf-8"?>
<ds:datastoreItem xmlns:ds="http://schemas.openxmlformats.org/officeDocument/2006/customXml" ds:itemID="{A808A85A-E576-41BB-B688-F2D41CFFAF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b20655d-cd6f-4022-a6f9-0d85b1bd81c6"/>
    <ds:schemaRef ds:uri="057a0dad-16ba-4132-83bc-aeed1972dd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EAAD7FA-E3E5-431B-B968-38E9AA32EE53}">
  <ds:schemaRefs>
    <ds:schemaRef ds:uri="http://schemas.openxmlformats.org/officeDocument/2006/bibliography"/>
  </ds:schemaRefs>
</ds:datastoreItem>
</file>

<file path=customXml/itemProps3.xml><?xml version="1.0" encoding="utf-8"?>
<ds:datastoreItem xmlns:ds="http://schemas.openxmlformats.org/officeDocument/2006/customXml" ds:itemID="{4A951CB4-B435-4816-B993-377B41038C64}">
  <ds:schemaRefs>
    <ds:schemaRef ds:uri="http://schemas.microsoft.com/sharepoint/v3/contenttype/forms"/>
  </ds:schemaRefs>
</ds:datastoreItem>
</file>

<file path=customXml/itemProps4.xml><?xml version="1.0" encoding="utf-8"?>
<ds:datastoreItem xmlns:ds="http://schemas.openxmlformats.org/officeDocument/2006/customXml" ds:itemID="{2C3E68A1-368A-41BD-BB59-9272C08016DA}">
  <ds:schemaRefs>
    <ds:schemaRef ds:uri="http://schemas.microsoft.com/office/2006/metadata/properties"/>
    <ds:schemaRef ds:uri="057a0dad-16ba-4132-83bc-aeed1972dd24"/>
    <ds:schemaRef ds:uri="http://schemas.microsoft.com/office/infopath/2007/PartnerControls"/>
    <ds:schemaRef ds:uri="http://schemas.microsoft.com/sharepoint/v3"/>
    <ds:schemaRef ds:uri="9b20655d-cd6f-4022-a6f9-0d85b1bd81c6"/>
  </ds:schemaRefs>
</ds:datastoreItem>
</file>

<file path=docProps/app.xml><?xml version="1.0" encoding="utf-8"?>
<Properties xmlns="http://schemas.openxmlformats.org/officeDocument/2006/extended-properties" xmlns:vt="http://schemas.openxmlformats.org/officeDocument/2006/docPropsVTypes">
  <Template>C:\Users\jaycobn\Downloads\CAPT_Generic Materials Template_portrait.122017 (5).dotx</Template>
  <TotalTime>0</TotalTime>
  <Pages>4</Pages>
  <Words>1801</Words>
  <Characters>10271</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Methamphetamine Resources</vt:lpstr>
    </vt:vector>
  </TitlesOfParts>
  <Manager/>
  <Company/>
  <LinksUpToDate>false</LinksUpToDate>
  <CharactersWithSpaces>12048</CharactersWithSpaces>
  <SharedDoc>false</SharedDoc>
  <HyperlinkBase/>
  <HLinks>
    <vt:vector size="12" baseType="variant">
      <vt:variant>
        <vt:i4>3997717</vt:i4>
      </vt:variant>
      <vt:variant>
        <vt:i4>-1</vt:i4>
      </vt:variant>
      <vt:variant>
        <vt:i4>2049</vt:i4>
      </vt:variant>
      <vt:variant>
        <vt:i4>4</vt:i4>
      </vt:variant>
      <vt:variant>
        <vt:lpwstr>http://www.samhsa.gov/capt/</vt:lpwstr>
      </vt:variant>
      <vt:variant>
        <vt:lpwstr/>
      </vt:variant>
      <vt:variant>
        <vt:i4>3997717</vt:i4>
      </vt:variant>
      <vt:variant>
        <vt:i4>-1</vt:i4>
      </vt:variant>
      <vt:variant>
        <vt:i4>2052</vt:i4>
      </vt:variant>
      <vt:variant>
        <vt:i4>4</vt:i4>
      </vt:variant>
      <vt:variant>
        <vt:lpwstr>http://www.samhsa.gov/capt/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Methamphetamine Resources</dc:title>
  <dc:subject/>
  <dc:creator>Jaycob Nolte</dc:creator>
  <cp:keywords/>
  <dc:description/>
  <cp:lastModifiedBy>Roach-Moore, Abby</cp:lastModifiedBy>
  <cp:revision>2</cp:revision>
  <cp:lastPrinted>2020-10-21T14:39:00Z</cp:lastPrinted>
  <dcterms:created xsi:type="dcterms:W3CDTF">2020-10-21T14:43:00Z</dcterms:created>
  <dcterms:modified xsi:type="dcterms:W3CDTF">2020-10-21T14:43:00Z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0x0101003D059A53329CB54A994300109D9D4EC5</vt:lpwstr>
  </property>
  <property fmtid="{D5CDD505-2E9C-101B-9397-08002B2CF9AE}" pid="3" name="Section">
    <vt:lpwstr>Events</vt:lpwstr>
  </property>
  <property fmtid="{D5CDD505-2E9C-101B-9397-08002B2CF9AE}" pid="4" name="TaxKeyword">
    <vt:lpwstr/>
  </property>
  <property fmtid="{D5CDD505-2E9C-101B-9397-08002B2CF9AE}" pid="5" name="Page">
    <vt:lpwstr/>
  </property>
</Properties>
</file>