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25C75" w14:textId="77777777" w:rsidR="006D33B3" w:rsidRPr="006D33B3" w:rsidRDefault="006D33B3" w:rsidP="006D33B3">
      <w:pPr>
        <w:ind w:right="-540"/>
        <w:jc w:val="right"/>
        <w:rPr>
          <w:rFonts w:ascii="Arial" w:hAnsi="Arial" w:cs="Arial"/>
          <w:sz w:val="20"/>
          <w:szCs w:val="20"/>
        </w:rPr>
      </w:pPr>
    </w:p>
    <w:p w14:paraId="2431632F" w14:textId="77777777" w:rsidR="00835926" w:rsidRDefault="00835926" w:rsidP="006D33B3">
      <w:pPr>
        <w:ind w:right="-540"/>
        <w:jc w:val="right"/>
        <w:rPr>
          <w:rFonts w:ascii="Arial" w:hAnsi="Arial" w:cs="Arial"/>
          <w:sz w:val="20"/>
          <w:szCs w:val="20"/>
        </w:rPr>
      </w:pPr>
    </w:p>
    <w:p w14:paraId="54A1CC54" w14:textId="77777777" w:rsidR="00835926" w:rsidRDefault="00835926" w:rsidP="00835926">
      <w:pPr>
        <w:ind w:right="-540"/>
        <w:jc w:val="right"/>
        <w:rPr>
          <w:rFonts w:ascii="Arial" w:hAnsi="Arial" w:cs="Arial"/>
          <w:sz w:val="20"/>
          <w:szCs w:val="20"/>
        </w:rPr>
      </w:pPr>
    </w:p>
    <w:p w14:paraId="749E4894" w14:textId="0BD0643A" w:rsidR="006D33B3" w:rsidRPr="006D33B3" w:rsidRDefault="00002BFB" w:rsidP="00835926">
      <w:pPr>
        <w:ind w:right="-540"/>
        <w:jc w:val="right"/>
        <w:rPr>
          <w:rFonts w:ascii="Arial" w:hAnsi="Arial" w:cs="Arial"/>
          <w:sz w:val="20"/>
          <w:szCs w:val="20"/>
        </w:rPr>
      </w:pPr>
      <w:r>
        <w:rPr>
          <w:rFonts w:ascii="Arial" w:hAnsi="Arial" w:cs="Arial"/>
          <w:sz w:val="20"/>
          <w:szCs w:val="20"/>
        </w:rPr>
        <w:t>April</w:t>
      </w:r>
      <w:r w:rsidR="006D33B3" w:rsidRPr="006D33B3">
        <w:rPr>
          <w:rFonts w:ascii="Arial" w:hAnsi="Arial" w:cs="Arial"/>
          <w:sz w:val="20"/>
          <w:szCs w:val="20"/>
        </w:rPr>
        <w:t xml:space="preserve"> 1</w:t>
      </w:r>
      <w:r>
        <w:rPr>
          <w:rFonts w:ascii="Arial" w:hAnsi="Arial" w:cs="Arial"/>
          <w:sz w:val="20"/>
          <w:szCs w:val="20"/>
        </w:rPr>
        <w:t>4</w:t>
      </w:r>
      <w:r w:rsidR="006D33B3" w:rsidRPr="006D33B3">
        <w:rPr>
          <w:rFonts w:ascii="Arial" w:hAnsi="Arial" w:cs="Arial"/>
          <w:sz w:val="20"/>
          <w:szCs w:val="20"/>
        </w:rPr>
        <w:t xml:space="preserve">, 2022 </w:t>
      </w:r>
    </w:p>
    <w:p w14:paraId="775353A4" w14:textId="5891D9F5" w:rsidR="006D33B3" w:rsidRPr="006D33B3" w:rsidRDefault="006D33B3" w:rsidP="006D33B3">
      <w:pPr>
        <w:ind w:left="1440" w:right="-540" w:firstLine="720"/>
        <w:jc w:val="right"/>
        <w:rPr>
          <w:rFonts w:ascii="Arial" w:hAnsi="Arial" w:cs="Arial"/>
          <w:sz w:val="20"/>
          <w:szCs w:val="20"/>
        </w:rPr>
      </w:pPr>
      <w:r w:rsidRPr="006D33B3">
        <w:rPr>
          <w:rFonts w:ascii="Arial" w:hAnsi="Arial" w:cs="Arial"/>
          <w:sz w:val="20"/>
          <w:szCs w:val="20"/>
        </w:rPr>
        <w:t xml:space="preserve"> -Enter Solicitation Vendor/Company/Agency contact information here-</w:t>
      </w:r>
    </w:p>
    <w:p w14:paraId="534FC3CD" w14:textId="22DB9FE8" w:rsidR="006D33B3" w:rsidRDefault="006D33B3" w:rsidP="006D33B3">
      <w:pPr>
        <w:rPr>
          <w:rFonts w:ascii="Arial" w:hAnsi="Arial" w:cs="Arial"/>
          <w:sz w:val="20"/>
          <w:szCs w:val="20"/>
        </w:rPr>
      </w:pPr>
    </w:p>
    <w:p w14:paraId="2E3C520F" w14:textId="565D45E8" w:rsidR="006D33B3" w:rsidRPr="006D33B3" w:rsidRDefault="006D33B3" w:rsidP="006D33B3">
      <w:pPr>
        <w:rPr>
          <w:rFonts w:ascii="Arial" w:hAnsi="Arial" w:cs="Arial"/>
          <w:sz w:val="20"/>
          <w:szCs w:val="20"/>
        </w:rPr>
      </w:pPr>
      <w:r w:rsidRPr="006D33B3">
        <w:rPr>
          <w:rFonts w:ascii="Arial" w:hAnsi="Arial" w:cs="Arial"/>
          <w:sz w:val="20"/>
          <w:szCs w:val="20"/>
        </w:rPr>
        <w:t>Dear -enter NAME of Person</w:t>
      </w:r>
    </w:p>
    <w:p w14:paraId="5B24D307" w14:textId="77777777" w:rsidR="006D33B3" w:rsidRPr="006D33B3" w:rsidRDefault="006D33B3" w:rsidP="006D33B3">
      <w:pPr>
        <w:rPr>
          <w:rFonts w:ascii="Arial" w:hAnsi="Arial" w:cs="Arial"/>
          <w:sz w:val="20"/>
          <w:szCs w:val="20"/>
        </w:rPr>
      </w:pPr>
    </w:p>
    <w:p w14:paraId="2EC09B9F" w14:textId="77777777" w:rsidR="006D33B3" w:rsidRPr="006D33B3" w:rsidRDefault="006D33B3" w:rsidP="006D33B3">
      <w:pPr>
        <w:rPr>
          <w:rFonts w:ascii="Arial" w:hAnsi="Arial" w:cs="Arial"/>
          <w:sz w:val="20"/>
          <w:szCs w:val="20"/>
        </w:rPr>
      </w:pPr>
      <w:r w:rsidRPr="006D33B3">
        <w:rPr>
          <w:rFonts w:ascii="Arial" w:hAnsi="Arial" w:cs="Arial"/>
          <w:sz w:val="20"/>
          <w:szCs w:val="20"/>
        </w:rPr>
        <w:t xml:space="preserve">It gives us great pleasure to share this SAVE THE DATE with you for the in-person </w:t>
      </w:r>
      <w:r w:rsidRPr="00B12508">
        <w:rPr>
          <w:rFonts w:ascii="Arial" w:hAnsi="Arial" w:cs="Arial"/>
          <w:b/>
          <w:sz w:val="20"/>
          <w:szCs w:val="20"/>
        </w:rPr>
        <w:t>2022 National Latino Behavioral Health Conference</w:t>
      </w:r>
      <w:r w:rsidRPr="006D33B3">
        <w:rPr>
          <w:rFonts w:ascii="Arial" w:hAnsi="Arial" w:cs="Arial"/>
          <w:sz w:val="20"/>
          <w:szCs w:val="20"/>
        </w:rPr>
        <w:t xml:space="preserve"> on </w:t>
      </w:r>
      <w:r w:rsidRPr="00B12508">
        <w:rPr>
          <w:rFonts w:ascii="Arial" w:hAnsi="Arial" w:cs="Arial"/>
          <w:b/>
          <w:sz w:val="20"/>
          <w:szCs w:val="20"/>
        </w:rPr>
        <w:t>September 15th and 16th</w:t>
      </w:r>
      <w:r w:rsidRPr="006D33B3">
        <w:rPr>
          <w:rFonts w:ascii="Arial" w:hAnsi="Arial" w:cs="Arial"/>
          <w:sz w:val="20"/>
          <w:szCs w:val="20"/>
        </w:rPr>
        <w:t xml:space="preserve"> in Las Vegas, Nevada, at the Sahara Hotel and Casino. This year’s theme is </w:t>
      </w:r>
      <w:r w:rsidRPr="00B12508">
        <w:rPr>
          <w:rFonts w:ascii="Arial" w:hAnsi="Arial" w:cs="Arial"/>
          <w:b/>
          <w:sz w:val="20"/>
          <w:szCs w:val="20"/>
        </w:rPr>
        <w:t xml:space="preserve">“Latino Behavioral Health Equity </w:t>
      </w:r>
      <w:proofErr w:type="spellStart"/>
      <w:r w:rsidRPr="00B12508">
        <w:rPr>
          <w:rFonts w:ascii="Arial" w:hAnsi="Arial" w:cs="Arial"/>
          <w:b/>
          <w:sz w:val="20"/>
          <w:szCs w:val="20"/>
        </w:rPr>
        <w:t>İJuntos</w:t>
      </w:r>
      <w:proofErr w:type="spellEnd"/>
      <w:r w:rsidRPr="00B12508">
        <w:rPr>
          <w:rFonts w:ascii="Arial" w:hAnsi="Arial" w:cs="Arial"/>
          <w:b/>
          <w:sz w:val="20"/>
          <w:szCs w:val="20"/>
        </w:rPr>
        <w:t xml:space="preserve"> Podemos!” </w:t>
      </w:r>
    </w:p>
    <w:p w14:paraId="2E1EE1B4" w14:textId="77777777" w:rsidR="006D33B3" w:rsidRPr="006D33B3" w:rsidRDefault="006D33B3" w:rsidP="00B12508">
      <w:pPr>
        <w:spacing w:after="80" w:line="240" w:lineRule="auto"/>
        <w:rPr>
          <w:rFonts w:ascii="Arial" w:hAnsi="Arial" w:cs="Arial"/>
          <w:sz w:val="20"/>
          <w:szCs w:val="20"/>
        </w:rPr>
      </w:pPr>
    </w:p>
    <w:p w14:paraId="71C5800B" w14:textId="77777777" w:rsidR="006D33B3" w:rsidRPr="006D33B3" w:rsidRDefault="006D33B3" w:rsidP="006D33B3">
      <w:pPr>
        <w:rPr>
          <w:rFonts w:ascii="Arial" w:hAnsi="Arial" w:cs="Arial"/>
          <w:sz w:val="20"/>
          <w:szCs w:val="20"/>
        </w:rPr>
      </w:pPr>
      <w:r w:rsidRPr="006D33B3">
        <w:rPr>
          <w:rFonts w:ascii="Arial" w:hAnsi="Arial" w:cs="Arial"/>
          <w:sz w:val="20"/>
          <w:szCs w:val="20"/>
        </w:rPr>
        <w:t xml:space="preserve">The National Latino Behavioral Health Association (NLBHA), along with the National Hispanic/Latino Addiction and Prevention Technology and Transfer Centers (NHL ATTC/PTTC), are excited to host and present this in-person event to help bring individuals, groups, and agencies from across the nation to listen to national keynote speakers, attend Latino-focused workshops addressing a wide range of Latino behavioral health topics, and plenary sessions as well as three special events including a Luncheon Recognition of the NHL ATTC/PTTC Leadership Academy Fellows, a Luncheon Recognition of the Josie T. Romero Scholarship Awardees and culminating with a fantastic musical and dance Tribute to Selena and Vicente Fernandez on Friday evening, September 16, 2022, to commemorate Hispanic Heritage Month and El Diez y </w:t>
      </w:r>
      <w:proofErr w:type="spellStart"/>
      <w:r w:rsidRPr="006D33B3">
        <w:rPr>
          <w:rFonts w:ascii="Arial" w:hAnsi="Arial" w:cs="Arial"/>
          <w:sz w:val="20"/>
          <w:szCs w:val="20"/>
        </w:rPr>
        <w:t>Seis</w:t>
      </w:r>
      <w:proofErr w:type="spellEnd"/>
      <w:r w:rsidRPr="006D33B3">
        <w:rPr>
          <w:rFonts w:ascii="Arial" w:hAnsi="Arial" w:cs="Arial"/>
          <w:sz w:val="20"/>
          <w:szCs w:val="20"/>
        </w:rPr>
        <w:t xml:space="preserve"> de </w:t>
      </w:r>
      <w:proofErr w:type="spellStart"/>
      <w:r w:rsidRPr="006D33B3">
        <w:rPr>
          <w:rFonts w:ascii="Arial" w:hAnsi="Arial" w:cs="Arial"/>
          <w:sz w:val="20"/>
          <w:szCs w:val="20"/>
        </w:rPr>
        <w:t>Septiembre</w:t>
      </w:r>
      <w:proofErr w:type="spellEnd"/>
      <w:r w:rsidRPr="006D33B3">
        <w:rPr>
          <w:rFonts w:ascii="Arial" w:hAnsi="Arial" w:cs="Arial"/>
          <w:sz w:val="20"/>
          <w:szCs w:val="20"/>
        </w:rPr>
        <w:t xml:space="preserve"> (September 16th) which is Mexican Independence Day. </w:t>
      </w:r>
    </w:p>
    <w:p w14:paraId="40CE150A" w14:textId="77777777" w:rsidR="006D33B3" w:rsidRPr="006D33B3" w:rsidRDefault="006D33B3" w:rsidP="00B12508">
      <w:pPr>
        <w:spacing w:after="80"/>
        <w:rPr>
          <w:rFonts w:ascii="Arial" w:hAnsi="Arial" w:cs="Arial"/>
          <w:sz w:val="20"/>
          <w:szCs w:val="20"/>
        </w:rPr>
      </w:pPr>
    </w:p>
    <w:p w14:paraId="2BF792C0" w14:textId="5D9DFED7" w:rsidR="006D33B3" w:rsidRPr="006D33B3" w:rsidRDefault="006D33B3" w:rsidP="006D33B3">
      <w:pPr>
        <w:rPr>
          <w:rFonts w:ascii="Arial" w:hAnsi="Arial" w:cs="Arial"/>
          <w:sz w:val="20"/>
          <w:szCs w:val="20"/>
        </w:rPr>
      </w:pPr>
      <w:r w:rsidRPr="006D33B3">
        <w:rPr>
          <w:rFonts w:ascii="Arial" w:hAnsi="Arial" w:cs="Arial"/>
          <w:sz w:val="20"/>
          <w:szCs w:val="20"/>
        </w:rPr>
        <w:t xml:space="preserve">As you can tell, we are excited to invite you to this powerful conference filled with policy, program, and research leaders, practitioners, college students, advocates, peers, family members, and many others to network, learn, exhibit, train, share, present, and be part of this collective educational and informative experience. Yes, NLBHA is a NAADAC Continuing Education provider. </w:t>
      </w:r>
    </w:p>
    <w:p w14:paraId="114670AD" w14:textId="77777777" w:rsidR="006D33B3" w:rsidRPr="006D33B3" w:rsidRDefault="006D33B3" w:rsidP="00B12508">
      <w:pPr>
        <w:spacing w:after="80"/>
        <w:rPr>
          <w:rFonts w:ascii="Arial" w:hAnsi="Arial" w:cs="Arial"/>
          <w:sz w:val="20"/>
          <w:szCs w:val="20"/>
        </w:rPr>
      </w:pPr>
    </w:p>
    <w:p w14:paraId="715DE7F1" w14:textId="77777777" w:rsidR="006D33B3" w:rsidRPr="006D33B3" w:rsidRDefault="006D33B3" w:rsidP="006D33B3">
      <w:pPr>
        <w:rPr>
          <w:rFonts w:ascii="Arial" w:hAnsi="Arial" w:cs="Arial"/>
          <w:sz w:val="20"/>
          <w:szCs w:val="20"/>
        </w:rPr>
      </w:pPr>
      <w:r w:rsidRPr="006D33B3">
        <w:rPr>
          <w:rFonts w:ascii="Arial" w:hAnsi="Arial" w:cs="Arial"/>
          <w:sz w:val="20"/>
          <w:szCs w:val="20"/>
        </w:rPr>
        <w:t xml:space="preserve">Please join us and be a part of this fantastic event by sponsoring, exhibiting, and/or advertising at the 2022 National Latino Behavioral Health Conference. Attached is our sponsor/exhibitor/advertiser packet with the information needed to select how you would like to participate and showcase your support and engagement with the 2022 National Latino Behavioral Health Conference in sunny and </w:t>
      </w:r>
      <w:proofErr w:type="spellStart"/>
      <w:r w:rsidRPr="006D33B3">
        <w:rPr>
          <w:rFonts w:ascii="Arial" w:hAnsi="Arial" w:cs="Arial"/>
          <w:sz w:val="20"/>
          <w:szCs w:val="20"/>
        </w:rPr>
        <w:t>funfilled</w:t>
      </w:r>
      <w:proofErr w:type="spellEnd"/>
      <w:r w:rsidRPr="006D33B3">
        <w:rPr>
          <w:rFonts w:ascii="Arial" w:hAnsi="Arial" w:cs="Arial"/>
          <w:sz w:val="20"/>
          <w:szCs w:val="20"/>
        </w:rPr>
        <w:t xml:space="preserve"> Las Vegas, Nevada. For more information, please get in touch with us at </w:t>
      </w:r>
      <w:hyperlink r:id="rId6" w:history="1">
        <w:r w:rsidRPr="006D33B3">
          <w:rPr>
            <w:rStyle w:val="Hyperlink"/>
            <w:rFonts w:ascii="Arial" w:hAnsi="Arial" w:cs="Arial"/>
            <w:sz w:val="20"/>
            <w:szCs w:val="20"/>
          </w:rPr>
          <w:t>nlhconference@nlbha.org</w:t>
        </w:r>
      </w:hyperlink>
      <w:r w:rsidRPr="006D33B3">
        <w:rPr>
          <w:rFonts w:ascii="Arial" w:hAnsi="Arial" w:cs="Arial"/>
          <w:sz w:val="20"/>
          <w:szCs w:val="20"/>
        </w:rPr>
        <w:t xml:space="preserve"> </w:t>
      </w:r>
    </w:p>
    <w:p w14:paraId="3A97FC3E" w14:textId="77777777" w:rsidR="006D33B3" w:rsidRPr="006D33B3" w:rsidRDefault="006D33B3" w:rsidP="006D33B3">
      <w:pPr>
        <w:rPr>
          <w:rFonts w:ascii="Arial" w:hAnsi="Arial" w:cs="Arial"/>
          <w:sz w:val="20"/>
          <w:szCs w:val="20"/>
        </w:rPr>
      </w:pPr>
      <w:r w:rsidRPr="006D33B3">
        <w:rPr>
          <w:rFonts w:ascii="Arial" w:hAnsi="Arial" w:cs="Arial"/>
          <w:sz w:val="20"/>
          <w:szCs w:val="20"/>
        </w:rPr>
        <w:t xml:space="preserve">Attention: Priscila </w:t>
      </w:r>
      <w:proofErr w:type="spellStart"/>
      <w:r w:rsidRPr="006D33B3">
        <w:rPr>
          <w:rFonts w:ascii="Arial" w:hAnsi="Arial" w:cs="Arial"/>
          <w:sz w:val="20"/>
          <w:szCs w:val="20"/>
        </w:rPr>
        <w:t>Giamassi</w:t>
      </w:r>
      <w:proofErr w:type="spellEnd"/>
      <w:r w:rsidRPr="006D33B3">
        <w:rPr>
          <w:rFonts w:ascii="Arial" w:hAnsi="Arial" w:cs="Arial"/>
          <w:sz w:val="20"/>
          <w:szCs w:val="20"/>
        </w:rPr>
        <w:t xml:space="preserve">, MPM, CPS. Stay tuned for the upcoming conference registration announcement. </w:t>
      </w:r>
    </w:p>
    <w:p w14:paraId="352E374F" w14:textId="03FE5740" w:rsidR="00835926" w:rsidRDefault="006D33B3" w:rsidP="00835926">
      <w:pPr>
        <w:rPr>
          <w:rFonts w:ascii="Arial" w:hAnsi="Arial" w:cs="Arial"/>
          <w:sz w:val="20"/>
          <w:szCs w:val="20"/>
        </w:rPr>
      </w:pPr>
      <w:r w:rsidRPr="006D33B3">
        <w:rPr>
          <w:rFonts w:ascii="Arial" w:hAnsi="Arial" w:cs="Arial"/>
          <w:sz w:val="20"/>
          <w:szCs w:val="20"/>
        </w:rPr>
        <w:t xml:space="preserve">Warmly, </w:t>
      </w:r>
    </w:p>
    <w:p w14:paraId="4F65F0E4" w14:textId="77777777" w:rsidR="00835926" w:rsidRPr="006D33B3" w:rsidRDefault="00835926" w:rsidP="00835926">
      <w:pPr>
        <w:rPr>
          <w:rFonts w:ascii="Arial" w:hAnsi="Arial" w:cs="Arial"/>
          <w:sz w:val="20"/>
          <w:szCs w:val="20"/>
        </w:rPr>
      </w:pPr>
      <w:bookmarkStart w:id="0" w:name="_GoBack"/>
      <w:bookmarkEnd w:id="0"/>
    </w:p>
    <w:tbl>
      <w:tblPr>
        <w:tblStyle w:val="TableGrid"/>
        <w:tblW w:w="0" w:type="auto"/>
        <w:tblLook w:val="04A0" w:firstRow="1" w:lastRow="0" w:firstColumn="1" w:lastColumn="0" w:noHBand="0" w:noVBand="1"/>
      </w:tblPr>
      <w:tblGrid>
        <w:gridCol w:w="3120"/>
        <w:gridCol w:w="3120"/>
        <w:gridCol w:w="3120"/>
      </w:tblGrid>
      <w:tr w:rsidR="00FA5FAB" w:rsidRPr="00DC284D" w14:paraId="07CFACF5" w14:textId="77777777" w:rsidTr="00FA5FAB">
        <w:trPr>
          <w:trHeight w:val="144"/>
        </w:trPr>
        <w:tc>
          <w:tcPr>
            <w:tcW w:w="3120" w:type="dxa"/>
            <w:tcBorders>
              <w:top w:val="nil"/>
              <w:left w:val="nil"/>
              <w:bottom w:val="nil"/>
              <w:right w:val="nil"/>
            </w:tcBorders>
            <w:shd w:val="clear" w:color="auto" w:fill="auto"/>
          </w:tcPr>
          <w:p w14:paraId="63E5D687" w14:textId="452AE488" w:rsidR="00FA5FAB" w:rsidRPr="00002BFB" w:rsidRDefault="00FA5FAB" w:rsidP="00002BFB">
            <w:pPr>
              <w:spacing w:after="20" w:line="240" w:lineRule="auto"/>
              <w:ind w:left="-202" w:firstLine="86"/>
              <w:rPr>
                <w:rFonts w:ascii="Arial" w:hAnsi="Arial" w:cs="Arial"/>
                <w:b/>
                <w:sz w:val="20"/>
                <w:szCs w:val="20"/>
              </w:rPr>
            </w:pPr>
            <w:r w:rsidRPr="00002BFB">
              <w:rPr>
                <w:rFonts w:ascii="Arial" w:hAnsi="Arial" w:cs="Arial"/>
                <w:b/>
                <w:sz w:val="20"/>
                <w:szCs w:val="20"/>
              </w:rPr>
              <w:t>Fredrick Sandoval, MPA</w:t>
            </w:r>
          </w:p>
          <w:p w14:paraId="0363F401" w14:textId="77777777" w:rsidR="00FA5FAB" w:rsidRPr="00FA5FAB" w:rsidRDefault="00FA5FAB" w:rsidP="00002BFB">
            <w:pPr>
              <w:spacing w:after="20" w:line="240" w:lineRule="auto"/>
              <w:ind w:left="-202" w:firstLine="86"/>
              <w:rPr>
                <w:rFonts w:ascii="Arial" w:hAnsi="Arial" w:cs="Arial"/>
                <w:noProof/>
                <w:sz w:val="20"/>
                <w:szCs w:val="20"/>
              </w:rPr>
            </w:pPr>
            <w:r w:rsidRPr="00FA5FAB">
              <w:rPr>
                <w:rFonts w:ascii="Arial" w:hAnsi="Arial" w:cs="Arial"/>
                <w:noProof/>
                <w:sz w:val="20"/>
                <w:szCs w:val="20"/>
              </w:rPr>
              <w:t>Executive Director</w:t>
            </w:r>
          </w:p>
        </w:tc>
        <w:tc>
          <w:tcPr>
            <w:tcW w:w="3120" w:type="dxa"/>
            <w:tcBorders>
              <w:top w:val="nil"/>
              <w:left w:val="nil"/>
              <w:bottom w:val="nil"/>
              <w:right w:val="nil"/>
            </w:tcBorders>
            <w:shd w:val="clear" w:color="auto" w:fill="auto"/>
          </w:tcPr>
          <w:p w14:paraId="2C94809D" w14:textId="77777777" w:rsidR="00FA5FAB" w:rsidRPr="00002BFB" w:rsidRDefault="00FA5FAB" w:rsidP="00002BFB">
            <w:pPr>
              <w:spacing w:after="20" w:line="240" w:lineRule="auto"/>
              <w:ind w:left="-196" w:firstLine="90"/>
              <w:rPr>
                <w:rFonts w:ascii="Arial" w:hAnsi="Arial" w:cs="Arial"/>
                <w:b/>
                <w:noProof/>
                <w:sz w:val="20"/>
                <w:szCs w:val="20"/>
              </w:rPr>
            </w:pPr>
            <w:r w:rsidRPr="00002BFB">
              <w:rPr>
                <w:rFonts w:ascii="Arial" w:hAnsi="Arial" w:cs="Arial"/>
                <w:b/>
                <w:noProof/>
                <w:sz w:val="20"/>
                <w:szCs w:val="20"/>
              </w:rPr>
              <w:t>Maxine Henry, MSW/MBA</w:t>
            </w:r>
          </w:p>
          <w:p w14:paraId="5816CDFE" w14:textId="77777777" w:rsidR="00FA5FAB" w:rsidRPr="00FA5FAB" w:rsidRDefault="00FA5FAB" w:rsidP="00002BFB">
            <w:pPr>
              <w:spacing w:after="20" w:line="240" w:lineRule="auto"/>
              <w:ind w:left="-196" w:firstLine="90"/>
              <w:rPr>
                <w:rFonts w:ascii="Arial" w:hAnsi="Arial" w:cs="Arial"/>
                <w:noProof/>
                <w:sz w:val="20"/>
                <w:szCs w:val="20"/>
              </w:rPr>
            </w:pPr>
            <w:r w:rsidRPr="00FA5FAB">
              <w:rPr>
                <w:rFonts w:ascii="Arial" w:hAnsi="Arial" w:cs="Arial"/>
                <w:noProof/>
                <w:sz w:val="20"/>
                <w:szCs w:val="20"/>
              </w:rPr>
              <w:t>NLBH Conference Co-Chair</w:t>
            </w:r>
          </w:p>
        </w:tc>
        <w:tc>
          <w:tcPr>
            <w:tcW w:w="3120" w:type="dxa"/>
            <w:tcBorders>
              <w:top w:val="nil"/>
              <w:left w:val="nil"/>
              <w:bottom w:val="nil"/>
              <w:right w:val="nil"/>
            </w:tcBorders>
            <w:shd w:val="clear" w:color="auto" w:fill="auto"/>
          </w:tcPr>
          <w:p w14:paraId="7DE963A2" w14:textId="77777777" w:rsidR="00FA5FAB" w:rsidRPr="00002BFB" w:rsidRDefault="00FA5FAB" w:rsidP="00002BFB">
            <w:pPr>
              <w:spacing w:after="20" w:line="240" w:lineRule="auto"/>
              <w:ind w:left="-196" w:firstLine="90"/>
              <w:rPr>
                <w:rFonts w:ascii="Arial" w:hAnsi="Arial" w:cs="Arial"/>
                <w:b/>
                <w:noProof/>
                <w:sz w:val="20"/>
                <w:szCs w:val="20"/>
              </w:rPr>
            </w:pPr>
            <w:r w:rsidRPr="00002BFB">
              <w:rPr>
                <w:rFonts w:ascii="Arial" w:hAnsi="Arial" w:cs="Arial"/>
                <w:b/>
                <w:noProof/>
                <w:sz w:val="20"/>
                <w:szCs w:val="20"/>
              </w:rPr>
              <w:t>Priscila Giamassi, MPM/CPS</w:t>
            </w:r>
          </w:p>
          <w:p w14:paraId="7DA0404C" w14:textId="77777777" w:rsidR="00FA5FAB" w:rsidRPr="00FA5FAB" w:rsidRDefault="00FA5FAB" w:rsidP="00002BFB">
            <w:pPr>
              <w:spacing w:after="20" w:line="240" w:lineRule="auto"/>
              <w:ind w:left="-196" w:firstLine="90"/>
              <w:rPr>
                <w:rFonts w:ascii="Arial" w:hAnsi="Arial" w:cs="Arial"/>
                <w:noProof/>
                <w:sz w:val="20"/>
                <w:szCs w:val="20"/>
              </w:rPr>
            </w:pPr>
            <w:r w:rsidRPr="00FA5FAB">
              <w:rPr>
                <w:rFonts w:ascii="Arial" w:hAnsi="Arial" w:cs="Arial"/>
                <w:noProof/>
                <w:sz w:val="20"/>
                <w:szCs w:val="20"/>
              </w:rPr>
              <w:t>NLBH Conference Co-Chair</w:t>
            </w:r>
          </w:p>
        </w:tc>
      </w:tr>
    </w:tbl>
    <w:p w14:paraId="10CE1F82" w14:textId="10AA33F9" w:rsidR="0046367A" w:rsidRPr="006D33B3" w:rsidRDefault="00835926">
      <w:pPr>
        <w:rPr>
          <w:rFonts w:ascii="Arial" w:hAnsi="Arial" w:cs="Arial"/>
          <w:sz w:val="20"/>
          <w:szCs w:val="20"/>
        </w:rPr>
      </w:pPr>
      <w:r>
        <w:rPr>
          <w:noProof/>
        </w:rPr>
        <w:drawing>
          <wp:anchor distT="0" distB="0" distL="114300" distR="114300" simplePos="0" relativeHeight="251659264" behindDoc="0" locked="0" layoutInCell="1" allowOverlap="1" wp14:anchorId="6C9880F7" wp14:editId="726327D3">
            <wp:simplePos x="0" y="0"/>
            <wp:positionH relativeFrom="column">
              <wp:posOffset>-68580</wp:posOffset>
            </wp:positionH>
            <wp:positionV relativeFrom="paragraph">
              <wp:posOffset>137795</wp:posOffset>
            </wp:positionV>
            <wp:extent cx="1304290" cy="403860"/>
            <wp:effectExtent l="0" t="0" r="3810" b="2540"/>
            <wp:wrapThrough wrapText="bothSides">
              <wp:wrapPolygon edited="0">
                <wp:start x="0" y="0"/>
                <wp:lineTo x="0" y="21057"/>
                <wp:lineTo x="21453" y="21057"/>
                <wp:lineTo x="2145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BHA B&amp;WStacked.png"/>
                    <pic:cNvPicPr/>
                  </pic:nvPicPr>
                  <pic:blipFill rotWithShape="1">
                    <a:blip r:embed="rId7">
                      <a:extLst>
                        <a:ext uri="{28A0092B-C50C-407E-A947-70E740481C1C}">
                          <a14:useLocalDpi xmlns:a14="http://schemas.microsoft.com/office/drawing/2010/main" val="0"/>
                        </a:ext>
                      </a:extLst>
                    </a:blip>
                    <a:srcRect t="15736" b="10837"/>
                    <a:stretch/>
                  </pic:blipFill>
                  <pic:spPr bwMode="auto">
                    <a:xfrm>
                      <a:off x="0" y="0"/>
                      <a:ext cx="1304290"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6367A" w:rsidRPr="006D33B3" w:rsidSect="00FA5FAB">
      <w:headerReference w:type="default" r:id="rId8"/>
      <w:footerReference w:type="default" r:id="rId9"/>
      <w:pgSz w:w="12240" w:h="15840"/>
      <w:pgMar w:top="1266" w:right="1440" w:bottom="1440" w:left="1260" w:header="19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C19B6" w14:textId="77777777" w:rsidR="00566C22" w:rsidRDefault="00566C22" w:rsidP="006D33B3">
      <w:pPr>
        <w:spacing w:after="0" w:line="240" w:lineRule="auto"/>
      </w:pPr>
      <w:r>
        <w:separator/>
      </w:r>
    </w:p>
  </w:endnote>
  <w:endnote w:type="continuationSeparator" w:id="0">
    <w:p w14:paraId="33C54963" w14:textId="77777777" w:rsidR="00566C22" w:rsidRDefault="00566C22" w:rsidP="006D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Arial"/>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5A332" w14:textId="6C6F4A09" w:rsidR="00FA5FAB" w:rsidRDefault="00FA5FAB" w:rsidP="00002BFB">
    <w:pPr>
      <w:pStyle w:val="Footer"/>
      <w:tabs>
        <w:tab w:val="clear" w:pos="9360"/>
      </w:tabs>
      <w:ind w:left="-90" w:right="-630" w:firstLine="90"/>
    </w:pPr>
    <w:r w:rsidRPr="00FA5FAB">
      <w:rPr>
        <w:noProof/>
        <w:color w:val="FFFFFF" w:themeColor="background1"/>
      </w:rPr>
      <w:drawing>
        <wp:anchor distT="0" distB="0" distL="114300" distR="114300" simplePos="0" relativeHeight="251660288" behindDoc="1" locked="0" layoutInCell="1" allowOverlap="1" wp14:anchorId="57129DC8" wp14:editId="0478282F">
          <wp:simplePos x="0" y="0"/>
          <wp:positionH relativeFrom="column">
            <wp:posOffset>-78740</wp:posOffset>
          </wp:positionH>
          <wp:positionV relativeFrom="paragraph">
            <wp:posOffset>-471170</wp:posOffset>
          </wp:positionV>
          <wp:extent cx="6130290" cy="67881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ferenceFooter.png"/>
                  <pic:cNvPicPr/>
                </pic:nvPicPr>
                <pic:blipFill rotWithShape="1">
                  <a:blip r:embed="rId1">
                    <a:extLst>
                      <a:ext uri="{28A0092B-C50C-407E-A947-70E740481C1C}">
                        <a14:useLocalDpi xmlns:a14="http://schemas.microsoft.com/office/drawing/2010/main" val="0"/>
                      </a:ext>
                    </a:extLst>
                  </a:blip>
                  <a:srcRect t="41479" b="28979"/>
                  <a:stretch/>
                </pic:blipFill>
                <pic:spPr bwMode="auto">
                  <a:xfrm>
                    <a:off x="0" y="0"/>
                    <a:ext cx="6130290" cy="678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FAB">
      <w:rPr>
        <w:b/>
        <w:bCs/>
        <w:noProof/>
        <w:color w:val="FFFFFF" w:themeColor="background1"/>
        <w:sz w:val="24"/>
        <w:szCs w:val="24"/>
      </w:rPr>
      <w:t>Information: nlhconference@nlbha.org</w:t>
    </w:r>
    <w:r w:rsidRPr="00FA5FAB">
      <w:rPr>
        <w:noProof/>
        <w:color w:val="FFFFFF" w:themeColor="background1"/>
      </w:rPr>
      <w:t xml:space="preserve"> </w:t>
    </w:r>
  </w:p>
  <w:p w14:paraId="7F558D8C" w14:textId="77777777" w:rsidR="00FA5FAB" w:rsidRDefault="00FA5F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01135" w14:textId="77777777" w:rsidR="00566C22" w:rsidRDefault="00566C22" w:rsidP="006D33B3">
      <w:pPr>
        <w:spacing w:after="0" w:line="240" w:lineRule="auto"/>
      </w:pPr>
      <w:r>
        <w:separator/>
      </w:r>
    </w:p>
  </w:footnote>
  <w:footnote w:type="continuationSeparator" w:id="0">
    <w:p w14:paraId="66B4D333" w14:textId="77777777" w:rsidR="00566C22" w:rsidRDefault="00566C22" w:rsidP="006D3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EB4FD" w14:textId="5077ACF3" w:rsidR="006D33B3" w:rsidRDefault="00835926" w:rsidP="00002BFB">
    <w:pPr>
      <w:pStyle w:val="Header"/>
      <w:ind w:left="-180"/>
    </w:pPr>
    <w:r>
      <w:rPr>
        <w:noProof/>
      </w:rPr>
      <w:drawing>
        <wp:anchor distT="0" distB="0" distL="114300" distR="114300" simplePos="0" relativeHeight="251662336" behindDoc="0" locked="0" layoutInCell="1" allowOverlap="1" wp14:anchorId="110E0643" wp14:editId="5BD815FD">
          <wp:simplePos x="0" y="0"/>
          <wp:positionH relativeFrom="column">
            <wp:posOffset>4656455</wp:posOffset>
          </wp:positionH>
          <wp:positionV relativeFrom="paragraph">
            <wp:posOffset>207645</wp:posOffset>
          </wp:positionV>
          <wp:extent cx="1790065" cy="728345"/>
          <wp:effectExtent l="0" t="0" r="635" b="0"/>
          <wp:wrapThrough wrapText="bothSides">
            <wp:wrapPolygon edited="0">
              <wp:start x="2299" y="0"/>
              <wp:lineTo x="0" y="1507"/>
              <wp:lineTo x="0" y="21092"/>
              <wp:lineTo x="21301" y="21092"/>
              <wp:lineTo x="21454" y="21092"/>
              <wp:lineTo x="21454" y="9039"/>
              <wp:lineTo x="20995" y="7533"/>
              <wp:lineTo x="19922" y="6026"/>
              <wp:lineTo x="21454" y="5650"/>
              <wp:lineTo x="21454" y="377"/>
              <wp:lineTo x="4444" y="0"/>
              <wp:lineTo x="229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TTC.DoubleStacked.NH&amp;L.2color PMS (1).png"/>
                  <pic:cNvPicPr/>
                </pic:nvPicPr>
                <pic:blipFill>
                  <a:blip r:embed="rId1">
                    <a:extLst>
                      <a:ext uri="{28A0092B-C50C-407E-A947-70E740481C1C}">
                        <a14:useLocalDpi xmlns:a14="http://schemas.microsoft.com/office/drawing/2010/main" val="0"/>
                      </a:ext>
                    </a:extLst>
                  </a:blip>
                  <a:stretch>
                    <a:fillRect/>
                  </a:stretch>
                </pic:blipFill>
                <pic:spPr>
                  <a:xfrm>
                    <a:off x="0" y="0"/>
                    <a:ext cx="1790065" cy="7283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BE14592" wp14:editId="27895D96">
          <wp:simplePos x="0" y="0"/>
          <wp:positionH relativeFrom="column">
            <wp:posOffset>2688590</wp:posOffset>
          </wp:positionH>
          <wp:positionV relativeFrom="paragraph">
            <wp:posOffset>220445</wp:posOffset>
          </wp:positionV>
          <wp:extent cx="1716405" cy="711835"/>
          <wp:effectExtent l="0" t="0" r="0" b="0"/>
          <wp:wrapThrough wrapText="bothSides">
            <wp:wrapPolygon edited="0">
              <wp:start x="1918" y="0"/>
              <wp:lineTo x="0" y="3083"/>
              <wp:lineTo x="0" y="21195"/>
              <wp:lineTo x="21416" y="21195"/>
              <wp:lineTo x="21416" y="385"/>
              <wp:lineTo x="3996" y="0"/>
              <wp:lineTo x="1918"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C.Double Stacked.NH&amp;L.2color PMS.png"/>
                  <pic:cNvPicPr/>
                </pic:nvPicPr>
                <pic:blipFill>
                  <a:blip r:embed="rId2">
                    <a:extLst>
                      <a:ext uri="{28A0092B-C50C-407E-A947-70E740481C1C}">
                        <a14:useLocalDpi xmlns:a14="http://schemas.microsoft.com/office/drawing/2010/main" val="0"/>
                      </a:ext>
                    </a:extLst>
                  </a:blip>
                  <a:stretch>
                    <a:fillRect/>
                  </a:stretch>
                </pic:blipFill>
                <pic:spPr>
                  <a:xfrm>
                    <a:off x="0" y="0"/>
                    <a:ext cx="1716405" cy="711835"/>
                  </a:xfrm>
                  <a:prstGeom prst="rect">
                    <a:avLst/>
                  </a:prstGeom>
                </pic:spPr>
              </pic:pic>
            </a:graphicData>
          </a:graphic>
          <wp14:sizeRelH relativeFrom="page">
            <wp14:pctWidth>0</wp14:pctWidth>
          </wp14:sizeRelH>
          <wp14:sizeRelV relativeFrom="page">
            <wp14:pctHeight>0</wp14:pctHeight>
          </wp14:sizeRelV>
        </wp:anchor>
      </w:drawing>
    </w:r>
    <w:r w:rsidR="00002BFB">
      <w:rPr>
        <w:noProof/>
      </w:rPr>
      <w:drawing>
        <wp:anchor distT="0" distB="0" distL="114300" distR="114300" simplePos="0" relativeHeight="251658240" behindDoc="0" locked="0" layoutInCell="1" allowOverlap="1" wp14:anchorId="54030DC5" wp14:editId="153A5465">
          <wp:simplePos x="0" y="0"/>
          <wp:positionH relativeFrom="column">
            <wp:posOffset>-107382</wp:posOffset>
          </wp:positionH>
          <wp:positionV relativeFrom="paragraph">
            <wp:posOffset>-9525</wp:posOffset>
          </wp:positionV>
          <wp:extent cx="1772285" cy="1799590"/>
          <wp:effectExtent l="0" t="0" r="0" b="0"/>
          <wp:wrapThrough wrapText="bothSides">
            <wp:wrapPolygon edited="0">
              <wp:start x="11299" y="762"/>
              <wp:lineTo x="8358" y="1067"/>
              <wp:lineTo x="3870" y="2591"/>
              <wp:lineTo x="3870" y="3506"/>
              <wp:lineTo x="3250" y="3811"/>
              <wp:lineTo x="1393" y="5793"/>
              <wp:lineTo x="2167" y="8384"/>
              <wp:lineTo x="1703" y="10823"/>
              <wp:lineTo x="2012" y="13262"/>
              <wp:lineTo x="619" y="13414"/>
              <wp:lineTo x="619" y="13719"/>
              <wp:lineTo x="1238" y="15701"/>
              <wp:lineTo x="2941" y="18140"/>
              <wp:lineTo x="3096" y="18597"/>
              <wp:lineTo x="6810" y="20579"/>
              <wp:lineTo x="7584" y="20731"/>
              <wp:lineTo x="8823" y="21341"/>
              <wp:lineTo x="12537" y="21341"/>
              <wp:lineTo x="15169" y="20579"/>
              <wp:lineTo x="18574" y="18140"/>
              <wp:lineTo x="20277" y="15701"/>
              <wp:lineTo x="21051" y="13414"/>
              <wp:lineTo x="21051" y="11890"/>
              <wp:lineTo x="19812" y="10823"/>
              <wp:lineTo x="19348" y="8384"/>
              <wp:lineTo x="19967" y="5640"/>
              <wp:lineTo x="18884" y="4268"/>
              <wp:lineTo x="17645" y="3506"/>
              <wp:lineTo x="17800" y="2896"/>
              <wp:lineTo x="13776" y="1219"/>
              <wp:lineTo x="12073" y="762"/>
              <wp:lineTo x="11299" y="762"/>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erence-Logo_MG.png"/>
                  <pic:cNvPicPr/>
                </pic:nvPicPr>
                <pic:blipFill rotWithShape="1">
                  <a:blip r:embed="rId3">
                    <a:extLst>
                      <a:ext uri="{28A0092B-C50C-407E-A947-70E740481C1C}">
                        <a14:useLocalDpi xmlns:a14="http://schemas.microsoft.com/office/drawing/2010/main" val="0"/>
                      </a:ext>
                    </a:extLst>
                  </a:blip>
                  <a:srcRect l="13551" r="23622" b="10727"/>
                  <a:stretch/>
                </pic:blipFill>
                <pic:spPr bwMode="auto">
                  <a:xfrm>
                    <a:off x="0" y="0"/>
                    <a:ext cx="1772285" cy="1799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3B3"/>
    <w:rsid w:val="00002BFB"/>
    <w:rsid w:val="003973A1"/>
    <w:rsid w:val="00566C22"/>
    <w:rsid w:val="006D33B3"/>
    <w:rsid w:val="007050D6"/>
    <w:rsid w:val="0075490F"/>
    <w:rsid w:val="00835926"/>
    <w:rsid w:val="00857671"/>
    <w:rsid w:val="00B12508"/>
    <w:rsid w:val="00B139CA"/>
    <w:rsid w:val="00EE690C"/>
    <w:rsid w:val="00FA5F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1E26CE"/>
  <w14:defaultImageDpi w14:val="32767"/>
  <w15:chartTrackingRefBased/>
  <w15:docId w15:val="{7BCDF891-F00B-2242-83E1-F2FF0C8D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33B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33B3"/>
    <w:pPr>
      <w:tabs>
        <w:tab w:val="center" w:pos="4680"/>
        <w:tab w:val="right" w:pos="9360"/>
      </w:tabs>
    </w:pPr>
  </w:style>
  <w:style w:type="character" w:customStyle="1" w:styleId="HeaderChar">
    <w:name w:val="Header Char"/>
    <w:basedOn w:val="DefaultParagraphFont"/>
    <w:link w:val="Header"/>
    <w:uiPriority w:val="99"/>
    <w:rsid w:val="006D33B3"/>
  </w:style>
  <w:style w:type="paragraph" w:styleId="Footer">
    <w:name w:val="footer"/>
    <w:basedOn w:val="Normal"/>
    <w:link w:val="FooterChar"/>
    <w:uiPriority w:val="99"/>
    <w:unhideWhenUsed/>
    <w:rsid w:val="006D33B3"/>
    <w:pPr>
      <w:tabs>
        <w:tab w:val="center" w:pos="4680"/>
        <w:tab w:val="right" w:pos="9360"/>
      </w:tabs>
    </w:pPr>
  </w:style>
  <w:style w:type="character" w:customStyle="1" w:styleId="FooterChar">
    <w:name w:val="Footer Char"/>
    <w:basedOn w:val="DefaultParagraphFont"/>
    <w:link w:val="Footer"/>
    <w:uiPriority w:val="99"/>
    <w:rsid w:val="006D33B3"/>
  </w:style>
  <w:style w:type="character" w:styleId="Hyperlink">
    <w:name w:val="Hyperlink"/>
    <w:basedOn w:val="DefaultParagraphFont"/>
    <w:uiPriority w:val="99"/>
    <w:unhideWhenUsed/>
    <w:rsid w:val="006D33B3"/>
    <w:rPr>
      <w:color w:val="0563C1" w:themeColor="hyperlink"/>
      <w:u w:val="single"/>
    </w:rPr>
  </w:style>
  <w:style w:type="table" w:styleId="TableGrid">
    <w:name w:val="Table Grid"/>
    <w:basedOn w:val="TableNormal"/>
    <w:uiPriority w:val="39"/>
    <w:rsid w:val="00FA5FA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lhconference@nlbha.org"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371</Words>
  <Characters>2115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Giuliano, Molly</dc:creator>
  <cp:keywords/>
  <dc:description/>
  <cp:lastModifiedBy>Giuliano, Molly</cp:lastModifiedBy>
  <cp:revision>3</cp:revision>
  <dcterms:created xsi:type="dcterms:W3CDTF">2022-04-14T13:39:00Z</dcterms:created>
  <dcterms:modified xsi:type="dcterms:W3CDTF">2022-04-14T14:41:00Z</dcterms:modified>
</cp:coreProperties>
</file>